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39785f2e1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日本政經所研討會 共議異文化與Cool Japan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江時報潘劭愷淡水校園報導】日本政經所於12月14日，在守謙國際會議中心舉行「從臺日合作看國際異文化商業的發展方向」（国際異文化ビジネスの進展～台湾と日本の連携より～）研討會，包括日本大學院大學至善館副校長大滝精一、日本台灣交流協會台北事務所新聞文化部主任佐倉勝昌，及日、韓學者與學生近60人參與。
</w:t>
          <w:br/>
          <w:t>所長蔡錫勲說明，長久以來臺灣對日本的關注，多在技術及經濟層面，而日本在多元文化的精緻呈現，其實也是吸引大批國際粉絲的重要原因之一。希望透過此次研討會的交流，提供更多關於「國際異文化」的內容，同時啟發更多思考，共同提升臺灣的「文化軟實力」。會議中共有「日本中小企業的Cool Japan策略」（日本中小企業のクール・ジャパン戦略）、「台日關係的現狀與理想的狀態」、「修訂憲法可以視為COOL JAPAN的一環嗎？」（クール・ジャパンと言えるか）三場主題演講及27篇論文發表，同時也為「Cool Japan研究中心」進行開幕儀式。
</w:t>
          <w:br/>
          <w:t>佐倉勝昌表示，該協會與日本政經所及日本研究中心一直都保持良好的交流，也非常支持臺灣的年輕學子多多研究日本，仍希望能夠透過這些研究來發現問題並提供建議，讓雙邊的關係更為緊密。他也很高興淡江可以成立「Cool Japan研究中心」，將更強化與淡江的交流。
</w:t>
          <w:br/>
          <w:t>初次於國際會議場合發表論文的日本政經所二黃郁云表示，能有機會在臺上發表自己的研究想法，透過師長的建議讓研究呈現更為精準是個難得的經驗。她對大滝精一的主題演講印象深刻，因其研究方法為自己帶來更多啟發。「有機會還想參加更多類似的研討會，因為可藉此獲得許多珍貴的經驗，提升自己的學術內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d699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70b9426-defd-4aa3-8937-1443c0abe8a3.JPG"/>
                      <pic:cNvPicPr/>
                    </pic:nvPicPr>
                    <pic:blipFill>
                      <a:blip xmlns:r="http://schemas.openxmlformats.org/officeDocument/2006/relationships" r:embed="R1d15da5137764b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15da5137764bfa" /></Relationships>
</file>