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f8c0f652b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蘭陽林志鴻副校長 持續推動三全教育新高峰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專訪】因應本學年度組織調整，設立蘭陽副校長一職，由原蘭陽校園主任林志鴻上任，持續引領蘭陽校園邁入第五波。蘭陽校園成立之初即本校第四波，迄今已歷14年，明訂全住宿書院、全英語教學、全大三出國之三全教育為發展方針，成為本校落實辦學理念國際化的重要特色。林志鴻期許，「未來將持續推展三全教育特色，落實國際化，極力爭取蘭陽學生境外實習機會並普及化，以培養學生國際視野、提升國際競爭力，培育本校國際優秀專業人才。」
</w:t>
          <w:br/>
          <w:t>打造「國際校園」是林志鴻上任後推行的重點方向，以蘭陽校園既有的三全教育，加強大三出國境外實務實習，普及蘭陽校園之外，適逢大環境少子女化衝擊，未來規劃強調境外生招生政策，將境外生註冊率從目前的百分之十提升至百分之二、三十，打造實質的國際校園，如此，臺灣在地的大一、大二學生並能及早體驗及適應國際化教育環境，對日後大三出國有極大助益，更以此提升國際就業競爭力，共創雙贏。
</w:t>
          <w:br/>
          <w:t>林志鴻說明規劃境外生招生具體方向有三，一為配合本校境外生招生政策，規劃相應課程、增加實習機會；二為藉探訪大三出國機會，攜同院長、系主任等師長一同至當地進行相關招生作業，並配合政府新南向政策，將著重東南亞地區，招收更多該地學子。林志鴻認為語言是蘭陽校園極大的優勢之一，全英語教學的國際化政策是蘭陽的招生重點；三為落實全球服務實習計畫GSIP，前往其他國家的非政府公益組織實習，深入探索不同文化與社會觀點，建立與各國良好互動關係，林志鴻表示近年實施GSIP計畫皆獲得良好成效和回饋，日本學生都極希望就讀本校，尤其蘭陽的全英語教學符合他們提升英語的需求。
</w:t>
          <w:br/>
          <w:t>談及上任後的困難與挑戰，林志鴻首先提出少子女化是最為嚴峻的挑戰；其次是進行社區發展服務時，與鄉公所等公家機關雙方認知及協調偶有不一的狀況，請領補助經費或尋求在地協助時受阻；最後是考量蘭陽校園自身條件及現有資源，40公頃的校園土地內，人力資源相對緊縮，如何在堅持教學品質、持續推動蘭陽三全教育的前提下，平衡成本支出、增加收益是較困難的。
</w:t>
          <w:br/>
          <w:t>林志鴻回憶當初參與蘭陽校園硬體的完建、籌辦招生事宜到正式開辦至今，除了現有的三全教育特色、境外實習、社區發展服務及境外招生事宜之外，開始思考蘭陽校園未來的發展方向和空間，期望全體同仁能給予多元的寶貴意見，一同思考和規劃蘭陽校園未來的發展走向，期望能帶領蘭陽師生共創蘭陽新一波的高峰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77056" cy="4876800"/>
              <wp:effectExtent l="0" t="0" r="0" b="0"/>
              <wp:docPr id="1" name="IMG_4c444c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a07d106-0eb2-47f4-bdaf-7f0099b96254.jpg"/>
                      <pic:cNvPicPr/>
                    </pic:nvPicPr>
                    <pic:blipFill>
                      <a:blip xmlns:r="http://schemas.openxmlformats.org/officeDocument/2006/relationships" r:embed="R4075265f123345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70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75265f123345b5" /></Relationships>
</file>