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1995a8dec46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《Cheers》雜誌企業最愛淡江人Top8 本校22度蟬聯私校第一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《Cheers》雜誌日前公佈2019年企業最愛大學生調查，整體排名由成大奪冠，本校排名提升至全國第八，22度蟬聯私校第一，在9大能力指標中的「抗壓性高」與「團隊合作」獲得第二、「學習意願強、可塑性高」獲得第四，優於頂尖公立大學，反映企業選才時，畢業生實際表現、校友在業界口碑、以及長期產學合作模式決定企業的用人評價。本次調查針對2018年天下雜誌2000大企業人資主管進行問卷調查，時間自2018年11月19至12月14日，共寄出2219份問卷，回收912份有效問卷，回收率41.09%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48912" cy="4401312"/>
              <wp:effectExtent l="0" t="0" r="0" b="0"/>
              <wp:docPr id="1" name="IMG_6429b5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23dc69ca-45e0-4971-babb-d87d31c2c3a0.jpg"/>
                      <pic:cNvPicPr/>
                    </pic:nvPicPr>
                    <pic:blipFill>
                      <a:blip xmlns:r="http://schemas.openxmlformats.org/officeDocument/2006/relationships" r:embed="R61bfc38f9d0641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8912" cy="4401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bfc38f9d0641e2" /></Relationships>
</file>