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154a61bda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SEMI全球行銷長國際半導體產業協會台灣區總裁曹世綸兼任全球行銷長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【記者林雨荷淡水校園報導】SEMI國際半導體產業學會於1月7日任命本校大傳系校友、SEMI台灣區總裁曹世綸為新任全球行銷長，而這也是SEMI自1970年成立近50年來，第一位亞裔行銷長。
</w:t>
          <w:br/>
          <w:t>　曹世綸擔任SEMI台灣區總裁將近12年的時間，負責台灣的專業展會、市場研究調查和產業標準建立等服務的整合策略規劃，並建立和維繫SEMI與會員公司、產業、政府和學校代表的合作關係。此外，他更帶領專業行銷服務團隊支援SEMI國際間的活動，為所有對於台灣半導體/顯示器設備材料市場和技術有興趣的會員提供行銷服務，協助其發揮最大行銷效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78642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9f992d96-6bdb-423c-85d3-d18b40969c66.jpg.jpg"/>
                      <pic:cNvPicPr/>
                    </pic:nvPicPr>
                    <pic:blipFill>
                      <a:blip xmlns:r="http://schemas.openxmlformats.org/officeDocument/2006/relationships" r:embed="Rea75ce4d892344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75ce4d892344c7" /></Relationships>
</file>