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e662b7a294f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總務處籲禁餵流浪貓犬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總務處近來發現校園流浪貓數目增加，且多人在餵食，地上遍布貓飼料及廚餘，造成校園髒亂，更招引貓群入校。事務整備組編纂張寶愛說明，為維護校園公共安全及衛生，避免流浪貓犬傳染疾病和孳生蟲蚤之顧慮，淡水校園全面禁止餵食流浪貓犬。
</w:t>
          <w:br/>
          <w:t>　張寶愛補充，關懷動物社日前致力於協助流浪貓結紮，然而由於流浪貓數量眾多且長相相似，加上流動性強，所以要將校園內的全部流浪貓進行結紮，難度較大。「目前總務處已在淡水校園內，如宮燈教室附近的草坪上，放置禁止餵食流浪貓犬的文宣及標語，希望師生多加配合，避免流浪貓犬產生群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f1562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04bff327-c381-40fa-b78a-cd458bf61af9.jpg"/>
                      <pic:cNvPicPr/>
                    </pic:nvPicPr>
                    <pic:blipFill>
                      <a:blip xmlns:r="http://schemas.openxmlformats.org/officeDocument/2006/relationships" r:embed="R1e09811d8c6142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09811d8c6142fd" /></Relationships>
</file>