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d1bb6f08d47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王紹新領信邦電子拼成長 穩步邁向30年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信邦電子董事長王紹新（本校數學系校友，同時為第29屆金鷹獎得主），近日接受《經濟日報》專訪時表示，自己創業時正逢台灣電子業興起，一路走來過程中了解低價競爭不是長久之路，除了信守藍海策略外，注重品質與好的服務才是讓顧客離不開的最大主因。2019年為信邦成立30年，將秉持創新、誠信與分享的文化，推動未來化及差異化產品，邁入下個30年。（資料來源／校友服務暨資源發展處提供）</w:t>
          <w:br/>
        </w:r>
      </w:r>
    </w:p>
  </w:body>
</w:document>
</file>