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d60243d0744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網路發言不當　四人遭懲處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近日學校針對多起網路發言不當的行為，依學生獎懲規則進行懲處，截至上週已有二位同學被記小過、一位申誡，另有一名校友遭停權一個月。學務長蔣定安表示，同學應約束網路上的言行，不要因為逞一時之快，發出傷害他人的言論，學校也將依校規持續仲裁此類事件。
</w:t>
          <w:br/>
          <w:t>
</w:t>
          <w:br/>
          <w:t>　這幾位同學皆因為在校務行政及蛋捲廣場bbs站上發言不遜遭到處分，其中帳號為roey的黃姓同學及Draman施同學，因反映五虎崗停車場的管理問題，前者在校長板上發言鼓噪連署，後者甚至以假設問句，明顯影射詆毀師長，分別記申誡乙次與小過乙次。而帳號為DearD的呂同學，言論雖未踰越法律範疇，但簽名檔內容因有公然侮辱師長之嫌，亦記小過乙次。而在蛋捲廣場知性與感性boyTOman分類討論區，發表猥褻內容的Lizardking，由於身分為校友，學校判定他的言論有影響學校校譽及誤導學弟妹之嫌，將其帳號停權一個月，並停止這位洪姓校友E-mail認證。以上四位的不當言論都已由資訊中心刪除，受罰同學也親向師長致歉或公開在BBS上發文表示歉意。
</w:t>
          <w:br/>
          <w:t>
</w:t>
          <w:br/>
          <w:t>　蔣定安認為，這些同學在網路上的發言，有的觸犯本校網路使用管理辦法，有的則明顯的踰越法律規範，學校雖然不會訴諸法律，但以學生獎懲辦法懲處，是要給予同學警惕，嚇阻歪風。而生活輔導組組長高燕玉則無奈的表示，學校是本著教育的立場作這些處理，同學不能把匿名的網路，當成為所欲為的場所，不管用影射、夾帶簽名檔或者疑問句的方式，只要構成毀謗，就是犯罪，只不過，學校是以校規從輕處分，希望有警示作用。</w:t>
          <w:br/>
        </w:r>
      </w:r>
    </w:p>
  </w:body>
</w:document>
</file>