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2e7e73dc1545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1083 期</w:t>
        </w:r>
      </w:r>
    </w:p>
    <w:p>
      <w:pPr>
        <w:jc w:val="center"/>
      </w:pPr>
      <w:r>
        <w:r>
          <w:rPr>
            <w:rFonts w:ascii="Segoe UI" w:hAnsi="Segoe UI" w:eastAsia="Segoe UI"/>
            <w:sz w:val="32"/>
            <w:color w:val="000000"/>
            <w:b/>
          </w:rPr>
          <w:t>文學院參訪阿原肥皂</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展輝淡水校園報導】文學院3月8日於淡水老街阿原肥皂天光店，舉辦「阿原肥皂產業暨DIY活動」，共28人參與。承辦人文學院組員林泰君說明，「文學院每學期都會安排修習文創產業學程的同學們進行企業參訪與體驗。這次活動讓他們體驗DIY肥皂的樂趣，同時也邀請福建師範大學文化產業管理系（閩台班）同學參與。」
</w:t>
          <w:br/>
          <w:t>　阿原肥皂是台灣在地的文創品牌，在台灣各家的誠品書局都設有專櫃，此次活動由由店經理接待，向同學闡述品牌的經營哲學及產品的製成等相關內容，同時介紹天光店的綠建築設計。參與同學閩台班蔡璐瑤分享：「一個品牌的出發點雖然最終就是要將產品賣出去，但能將某種理念與想法，融入在產品中，就能賦予產品更多價值。」</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44f6f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642271d3-456f-4ac4-a0bd-224cfb3d387c.JPG"/>
                      <pic:cNvPicPr/>
                    </pic:nvPicPr>
                    <pic:blipFill>
                      <a:blip xmlns:r="http://schemas.openxmlformats.org/officeDocument/2006/relationships" r:embed="Rbeaddd48fc80467b"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addd48fc80467b" /></Relationships>
</file>