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cfeb2c23a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兩岸金融市場發展研討會 淡水臺北兩地熱論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你知道目前的數位科技如何引領金融業的發展？當前的財金高等教育又是什麼樣的景況？「2019第十六屆兩岸金融市場發展研討會」，3月15、16日於本校舉行，邀請海峽兩岸金融專家學者共同參與。15日在守謙國際會議廳進行研討會，由財金系主任陳玉瓏主持，臺灣大學財金系特聘教授姜堯民，以「國際頂級財務期刊發表經驗」為題進行專題演講。會中另依「公司理財」、「行為財務」、「資產定價」、「資本市場」、「宏觀金融」等主題，發表28篇學術論文。
</w:t>
          <w:br/>
          <w:t>　16移師台北校園，進行論壇商學院院長蔡宗儒致詞提到，「本次活動一直是兩岸相當重要的研討會，匯集兩岸財金金融的專家，本日主要是以實務研討部分聚焦兩大主題，分別是數位科技引領的金融挑戰與發展以及當前財金高等教育。」之後由永豐金控董事及最高顧問邱正雄，以「IS-LM curve的風險模型、Kalman Filter在貨幣政策、資本市場定價模型(CAPM)、及總體銀行信用(IS-BK)長期穩定之實證分析簡介-KalmanFilter線形模型的應用」為題進行專題演講，之後安排「數位科技引領的金融挑戰與發展」與「財金高級教育」兩個論壇，由青島大學教授胡金焱、西南政法大學教授余勁松、寶碩財務科技總經理劉國安、浙江大學工程師學院互聯網金融分院副院長金宇峰、臺灣金融研訓院董事長吳中書、南開大學國際商務所所長吳曉云、臺灣大學教授張慶瑞、青島大學教授劉喜華等專家學者針對主題進行討論與分享。
</w:t>
          <w:br/>
          <w:t>　財金三陳子桓表示：「透過學者的講述，讓我了解相關公式和模型的計算，且能明白每個計算結果都是大數據的累積，能更進一步宏觀的看出整個金融市場的脈動。」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2fb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56f6858-cf2c-4543-bfd1-bc88a869bc1a.JPG"/>
                      <pic:cNvPicPr/>
                    </pic:nvPicPr>
                    <pic:blipFill>
                      <a:blip xmlns:r="http://schemas.openxmlformats.org/officeDocument/2006/relationships" r:embed="R49d70895722c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70895722c4daf" /></Relationships>
</file>