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6a1287fc04f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李易遠談職涯探索個人品牌定位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境外生輔導組於3月26日中午在驚聲國際廳舉辦職涯探索講座，邀請到UD資博學習平台創辦人、資博國際管理顧問有限公司執行長李易遠來校，以「從職涯探索建立個人品牌定位」為題經驗分享，並針對實習注意事項、經濟體與產業結構變化，以及未來職場必備條件3部分進行解析，吸引約100名學生參加。
</w:t>
          <w:br/>
          <w:t>首先，李易遠以職涯探索的時機點作為開場，認為東方和西方國家因教育體制的差異，各自影響了人群在各行各業的表現，並表示科技的發展掀翻了所有的產業，讓我們不僅要專注於手邊之事，更要留心身旁之事。他樂於與現場學生互動，建議大家實習和打工目標要明確，「認知打工帶給你何項收穫很重要，你必須確保工作的每一天都要有所學習。」他強調，提升挑戰並運用所學與世界接軌，如此才能感受到世界的改變。
</w:t>
          <w:br/>
          <w:t>最後，他以各領域人才應具備「專業上的轉型」、「深度人際互動」及「概念能力的培養」3個條件作為總結，他說：「思維的跨越很重要，不要以產業的喜好作為求職的標準，找一位導師並追隨他做跨領域的發展，對日後會有很大的幫助」。
</w:t>
          <w:br/>
          <w:t>管科四李祈縈說:「聽完後，了解當實習生的意義不僅是抱著學習的心態，而是要讓自己完全融入職場，把每件事情做完、做好。」管科三邵建發說:「執行長在演講中穿插現今國際局勢，讓我們也聽到很多實務經驗，理解到只有一項專業是不夠的，還要透過與跨領域的人才交流、合作，若是不跟上進步潮流，是很容易被淘汰。」</w:t>
          <w:br/>
        </w:r>
      </w:r>
    </w:p>
  </w:body>
</w:document>
</file>