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3376834e94f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美術社手繪環保布包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為了響應學校品德週，並提倡環保以及創意激盪，美術社於3月25日至29日，在海報街舉辦「手繪布包趣」活動，提供壓克力顏料與布包讓同學們動手彩繪，打造屬於自己獨一無二的手提包，共約吸引近40人參加。
</w:t>
          <w:br/>
          <w:t>  認證長兼器材長、數學二王志豪表示，舉辦此活動的目的，最重要在於提倡環保不浪費。另外一方面則可以發揮創意，將自己喜歡的圖案繪在布包上。響應環保的同時，也可以大大增加使用的意願。
</w:t>
          <w:br/>
          <w:t>  參加者、水環四謝詠翔說：「很開心參與活動，平時雖明白環保的重要性，但都不知該如何在生活中身體力行，很感謝美術社提供這樣的機會，再發揮自己的創意之餘，也能響應環保。」</w:t>
          <w:br/>
        </w:r>
      </w:r>
    </w:p>
  </w:body>
</w:document>
</file>