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8291941059f466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480 期</w:t>
        </w:r>
      </w:r>
    </w:p>
    <w:p>
      <w:pPr>
        <w:jc w:val="center"/>
      </w:pPr>
      <w:r>
        <w:r>
          <w:rPr>
            <w:rFonts w:ascii="Segoe UI" w:hAnsi="Segoe UI" w:eastAsia="Segoe UI"/>
            <w:sz w:val="32"/>
            <w:color w:val="000000"/>
            <w:b/>
          </w:rPr>
          <w:t>Tamkang University Will Soon Have Its Own Librarian Association for Alumni/ae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Librarian Association for Tamkang University’s Alumni/ae will be formally inaugurated on the coming Friday (October 26).  It will be held in the Alumni/ae Liaison Hall, Taipei campus. This move was jointly put forward by Ms. Cheng Li-min, Deputy Director, Chueh Sheng Memorial Library, T.K.U. and Mr. Lin Cheng-huang, Chief Librarian of Cheng Ta.  According to Mr. Chen Min-nan, Director, Office of Alumni/ae Services &amp;amp; Resources Development, there are more than l50 T.K.U. graduates now serving in the field of library science, and an active drive is being taken to urge them to join the T.K.U. Alumni/ae Librarian Association. 
</w:t>
          <w:br/>
          <w:t>
</w:t>
          <w:br/>
          <w:t>Honorable guests expected to join the Association are: Prof. Huang Shih-hsion, Dean, College of Liberal Arts, concurrently President, Library Association of China, Ms. Huang Hong-chu, Director, Chueh Sheng Memorial Library, T.K.U., Prof. Chiu Jeong-yeou, Chair, Department of Information &amp;amp; Library Sciences, etc.  
</w:t>
          <w:br/>
          <w:t>
</w:t>
          <w:br/>
          <w:t>Meanwhile, Mr. Chen Min-nan of ASRD told Tamkang e-Times that since there are a great many T.K.U. alumni/ae serving in many libraries all over Taiwan, we can only limit our campaign to where they live and work.  A Taichung branch, for instance, will soon hold its first meeting on November l6.  We are hoping, as Mr. Huang continued to inform us, that in the future teachers in Departments of Information &amp;amp; Library Sciences and Educational Technology could take time to give lectures in the Alumni/ae Associations now available---we have divided them in terms of members’ professions such as accountants, teachers, data-processors, etc.  And, hopefully, an “in-service” training program can be made to serve them in a more concrete way.</w:t>
          <w:br/>
        </w:r>
      </w:r>
    </w:p>
  </w:body>
</w:document>
</file>