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e624b1f0f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國關權威 Goldstein談中國戰略與中美關係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【張瑟玉淡水校園報導】本校「熊貓講座」於5月22日，由國際事務學院邀請到美國賓夕法尼亞大學講座教授Dr. Avery Goldstein蒞校演講，21日下午由國際事務副校長王高成、國際事務與戰略研究所副教授兼所長李大中、中國大陸研究所副教授兼所長李志強陪同，拜訪本校校長葛煥昭、董事長張家宜。
</w:t>
          <w:br/>
          <w:t>葛校長、張董事長均表歡迎，感謝Goldstein來校分享China’s Grand Strategy under Xi Jinping and U.S.-China Relations，希望專題演講能帶給全校師生深入了解中國戰略與中美關係，並藉由國際關係研究專家的教學和研究視野，給予本校前瞻及創新的教研建議。
</w:t>
          <w:br/>
          <w:t>張董事長致贈校景花瓶給予貴賓，瓶身上印有國際知名水墨畫大師李奇茂所繪之淡水校園景色，與文錙藝術中心主任張炳煌所書寫的校歌歌詞。
</w:t>
          <w:br/>
          <w:t>
</w:t>
          <w:br/>
          <w:t>【記者蔡依絨、林薏婷淡水校園報導】美國賓夕法尼亞大學講座教授Dr. Avery Goldstein，於5月22日在守謙國際會議中心之有蓮國際會議廳進行熊貓講座，他以「China’s Grand Strategy under Xi Jinping and U.S.-China Relations」為題進行演講，分享中國從建國以來的外交政策。本次演講由國際學院院長王高成為大家介紹Goldstein之學術專長和研究內容後，隨後由Goldstein進行本次演講內容。
</w:t>
          <w:br/>
          <w:t>演講中，Goldstein從中國歷任領導人的任期、歷史的各階段說明各領導人外交政策的核心內容外，其中特別提到鄧小平於1978年開始推動中國系列經濟改革和措施時，他觀察到鄧小平雖推動改革，但實際上不想要讓中國成為國際關注焦點，想以弱國形式來降低各國對中國的警覺性以擴展中國實力。Goldstein以3R「Reassure Repeatedly、Reform Responsibly、Resist Resolutely」分析習近平的對外策略，Reassure Repeatedly降低周邊國家對中國警覺、Reform Repeatedly積極參與國際事務、Resist Resolutely則是堅持維護中國的核心利益，從當前美中關係來看，Goldstein探討中國與美國可以發展交往（engagement）、遏止（containment），與有限度合作（conditional cooperation）。
</w:t>
          <w:br/>
          <w:t>聽完這場演講後，歐研所助理教授許菁芸表示，Goldstein有條理地論述中國的大戰略內容，可看出中國的大戰略的第一優先永遠是中國共產黨（CCP）一黨專政的權力鞏固，從另一層面或許在中美貿易戰的緊張情勢下，中國將要面臨的國內層次的更大壓力。外交系講師陳奕帆認為，Goldstein提出的3R戰略可充分反映美中本質上改變的競合關係。戰略碩一薛蓉分享，當知道具研究中國政治與外交領域權威之Goldstein來校演講時，便很期待他的蒞臨，會中除了探討美中貿易情勢外，Goldstein提到澳洲政府面對中美貿易戰的兩難態度，透過這場講座省思唯有不斷學習、交流與理解國際關係，臺灣才能在此變動的國際社會尋求生存之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2e9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1517a7a-a2e8-4bc5-88cf-c9b2000d45cb.JPG"/>
                      <pic:cNvPicPr/>
                    </pic:nvPicPr>
                    <pic:blipFill>
                      <a:blip xmlns:r="http://schemas.openxmlformats.org/officeDocument/2006/relationships" r:embed="R4a62f7a6e4e9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c17a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3f3f9a7-0ece-4632-9cde-1ea0b335b0f7.JPG"/>
                      <pic:cNvPicPr/>
                    </pic:nvPicPr>
                    <pic:blipFill>
                      <a:blip xmlns:r="http://schemas.openxmlformats.org/officeDocument/2006/relationships" r:embed="Ra9ff70ccf7db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066e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7f58aa5-df7b-46bf-a865-fd97c8abd013.JPG"/>
                      <pic:cNvPicPr/>
                    </pic:nvPicPr>
                    <pic:blipFill>
                      <a:blip xmlns:r="http://schemas.openxmlformats.org/officeDocument/2006/relationships" r:embed="R894887b9816a4e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e994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ba7f917-7f7f-41d7-abd7-944a2bf6cb46.JPG"/>
                      <pic:cNvPicPr/>
                    </pic:nvPicPr>
                    <pic:blipFill>
                      <a:blip xmlns:r="http://schemas.openxmlformats.org/officeDocument/2006/relationships" r:embed="R9983e6d2fd12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bcaac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3be6510-b7b7-4e44-8fea-e50909537f07.JPG"/>
                      <pic:cNvPicPr/>
                    </pic:nvPicPr>
                    <pic:blipFill>
                      <a:blip xmlns:r="http://schemas.openxmlformats.org/officeDocument/2006/relationships" r:embed="Rd3b50bfff7684b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62f7a6e4e94138" /><Relationship Type="http://schemas.openxmlformats.org/officeDocument/2006/relationships/image" Target="/media/image2.bin" Id="Ra9ff70ccf7db4562" /><Relationship Type="http://schemas.openxmlformats.org/officeDocument/2006/relationships/image" Target="/media/image3.bin" Id="R894887b9816a4e49" /><Relationship Type="http://schemas.openxmlformats.org/officeDocument/2006/relationships/image" Target="/media/image4.bin" Id="R9983e6d2fd1246ed" /><Relationship Type="http://schemas.openxmlformats.org/officeDocument/2006/relationships/image" Target="/media/image5.bin" Id="Rd3b50bfff7684b7a" /></Relationships>
</file>