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5d77304b14e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暑修網路報名3日開放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教務處課務組公告，107學年度暑修課程已公布在教務處課務組網頁（網址：http://www.acad.tku.edu.tw/CS/main.php），點選「業務連結」區的「暑修課程查詢暨網路報名系統」」（網址：http://sinfo.ais.tku.edu.tw/SmEle）查詢。暑修「上期」網路報名選課時間自6月3至9日每天上午10時到下午4時，報名同學須於上述時間內上網完成選課登錄，列印繳費單及繳費於6月10至12日每天上午8時到24時期限內完成ATM（自動櫃員機）轉帳。
</w:t>
          <w:br/>
          <w:t>暑修報名後，因課程停開、退學或先修科目成績不及格造成擋修者，得申請退選、退費。退選應於上課時數達二分之一前申請，但不得申請退費。暑修「上期」課程時間自6月24日至7月28日止，上課教室於6月20日下午1時公布，屆時上網查詢，並依課表排課時間上課。上述相關注意事項及暑修「下期」報名日期，請參閱教務處課務組網頁「最新訊息」，暑修作業日程表及網路報名注意事項。</w:t>
          <w:br/>
        </w:r>
      </w:r>
    </w:p>
  </w:body>
</w:document>
</file>