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7a845742ba49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中國因素與媒體政治講座 林若雩主講東協七國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柔淡水校園報導】本校大陸所助理教授黃兆年舉辦「中國因素與媒體政治」工作坊系列講座，5月29日邀請本校東協研究中心主任林若雩主講「東協七國媒體結構與政經結構之關係－南向政策的文化意涵」。黃兆年表示，感謝首場先由若雩聚焦在東南亞的區域發展，為大家在宏觀的國際視野上有了好的開頭，未來工作坊將會邀請校內外的講者再探討相關議題，歡迎大家密切注意。
</w:t>
          <w:br/>
          <w:t>林若雩於本次演講中，以媒體和政經關係帶領大家了解東協國家的重要性，及東協國家與中國一帶一路、臺灣新南向政策的關係；她首先舉出東協國家中的各國媒體呈現，指出菲律賓和泰國的媒體自由度較高，呈現活潑多元面貌；新加坡和馬來西亞的媒體受到政府高度控制；汶萊和越南兩國則是媒體所有權歸政府。林若雩從新加坡和馬來西亞於2013、2018的大選中觀察，這兩國則可以看到網路的聲浪、自媒體的興起，政府將越來越難掌控媒體。與會者之一公行三林莊承茂說：「在美中貿易戰以及新加坡與馬來西亞等東協國家面對中國『一帶一路』政策情況，臺灣當局應當思考如何在國際中求生存。」</w:t>
          <w:br/>
        </w:r>
      </w:r>
    </w:p>
  </w:body>
</w:document>
</file>