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14ecd0c5884e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478 期</w:t>
        </w:r>
      </w:r>
    </w:p>
    <w:p>
      <w:pPr>
        <w:jc w:val="center"/>
      </w:pPr>
      <w:r>
        <w:r>
          <w:rPr>
            <w:rFonts w:ascii="Segoe UI" w:hAnsi="Segoe UI" w:eastAsia="Segoe UI"/>
            <w:sz w:val="32"/>
            <w:color w:val="000000"/>
            <w:b/>
          </w:rPr>
          <w:t>Faculty Often Forgot to logon their Syllabi ahead of Time: An Oversight That Needs to be Addressed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Faculty of Tamkang University have often been reminded by Office of Academic Affairs to write their syllabi ahead of time and have them securely logon the website to help out students to work out a feasible study program.  However, up till last Wednesday (October 3), only 65% of them have abided by this request, with the exception of the College of Sciences and College of Technology.  Their logon rate hit an all time high: 90%.  If anyone should be interested in the breakdown, here are some of the figures:
</w:t>
          <w:br/>
          <w:t>
</w:t>
          <w:br/>
          <w:t>Logon Percentage
</w:t>
          <w:br/>
          <w:t>1.Department of Physics:                     92.5%  
</w:t>
          <w:br/>
          <w:t> (Applied Physics Section) 
</w:t>
          <w:br/>
          <w:t>
</w:t>
          <w:br/>
          <w:t>2.Department of Chemistry   
</w:t>
          <w:br/>
          <w:t>(Applied Chemistry)                     88.1% 
</w:t>
          <w:br/>
          <w:t>(Chemistry)                            85.3%  
</w:t>
          <w:br/>
          <w:t>
</w:t>
          <w:br/>
          <w:t>3.Department of Mass Communication          36.84% 
</w:t>
          <w:br/>
          <w:t>
</w:t>
          <w:br/>
          <w:t>4.Department of Russian                     36.73% 
</w:t>
          <w:br/>
          <w:t>
</w:t>
          <w:br/>
          <w:t>5.Department of English                     33.92%   
</w:t>
          <w:br/>
          <w:t>
</w:t>
          <w:br/>
          <w:t>With the exception of Physical Education, Military Training, Nursing and Community Service Education, most of the neglected-to-logon courses are mandatory ones.  Prof. Chiang Jen-shiun, Chair, Department of Electrical Engineering, tried to rationalize for these delinquents, saying that they may be too busy to do the necessary chore on time.  Prof. Lee Mei-hua, Department of Mass Communication, attributed the poor showing of her colleagues’ logon rate to the pragmatic nature of the courses they teach, and also, some of the courses are too fluid to be pinned down in words. Besides, the new faculty may be confronted with an unprecedented situation to take care of this logon request.</w:t>
          <w:br/>
        </w:r>
      </w:r>
    </w:p>
  </w:body>
</w:document>
</file>