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d52be8edc42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【企業最愛22載 璀燦淡江第五波】畢業生服務資訊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「母校重視與校友的互動，積極規劃及進行畢業生流向資訊平臺相關業務，讓每位校友都能時時感受淡江的進步。全球各地成立的校友會，是增進校友情誼的最佳管道，期望應屆畢業生，離校後常與校友會聯繫。
</w:t>
          <w:br/>
          <w:t>校友服務暨資源發展處（網址：http://www.fl.tku.edu.tw/）
</w:t>
          <w:br/>
          <w:t>　以學校教育理念，配合國際化、資訊化、未來化之政策推動，提高服務品質為目標，協助提供校友就業、升學、留學等資訊；做為校友與母校互動的橋梁；推動募款業務，積極向校友、社會人士、企業界等熱心人士進行勸募活動，提倡私人捐資興學之風氣，以期眾擎易舉集腋成裘，增進學校硬、軟體等資源，提升本校學術地位。
</w:t>
          <w:br/>
          <w:t>淡江大學求職求才系統（網址：https://career.sis.tku.edu.tw/）
</w:t>
          <w:br/>
          <w:t>　專屬淡江學子的求職就業資訊網，整合校內、外求職求才資訊於同一平台，包含廠商徵才及職缺的媒合功能，求職者可於平台直接投遞履歷並取得媒合。
</w:t>
          <w:br/>
          <w:t>畢業生流向調查問卷
</w:t>
          <w:br/>
          <w:t>（網址：http://www.fl.tku.edu.tw/zh_tw/p/survey）
</w:t>
          <w:br/>
          <w:t>　教育部及母校為瞭解學生離校後之校友工作概況、職業類型、就業條件、學習回饋、對學校教學與課程等校務概況滿意度，每年皆進行畢業當年及畢業後1、3、5年的問卷調查。
</w:t>
          <w:br/>
          <w:t>　相關調查，由校友服務暨資源發展處規畫。畢業後1、3年調查問卷，由本校統計調查研究中心進行問卷寄發、催收；畢業當年及畢業後5年，由各系所聯絡所屬學生至相關系統填卷。
</w:t>
          <w:br/>
          <w:t>　請踴躍支持畢業生流項調查活動。問卷結果將作為教育部進行教育政策研議與分析，及學校辦理教學改進、服務追蹤、資訊交流及校友服務等之參考資訊。</w:t>
          <w:br/>
        </w:r>
      </w:r>
    </w:p>
  </w:body>
</w:document>
</file>