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d9e28d67a43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淡江時報第1090期當期期刊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淡江時報第1090期（中華民國108年8月7日發行）
</w:t>
          <w:br/>
          <w:t>一版：學校要聞；
</w:t>
          <w:br/>
          <w:t>二三版：新生特刊－五虎崗上大學城　淡江勝景喜迎新（校園介紹、過來人分享、前輩藏寶圖）；
</w:t>
          <w:br/>
          <w:t>四版：新生特刊－歡迎民國108年新鮮人 加入淡江學習加值鏈 打造快速改變超能力（葛校長專文）、淡江品牌校友齊讚（4位校友專訪）、榮譽學程介紹。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29f722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de01acee-a0c4-463a-bac8-3c54f270c368.jpg"/>
                      <pic:cNvPicPr/>
                    </pic:nvPicPr>
                    <pic:blipFill>
                      <a:blip xmlns:r="http://schemas.openxmlformats.org/officeDocument/2006/relationships" r:embed="R68af8492d9ad4f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2256"/>
              <wp:effectExtent l="0" t="0" r="0" b="0"/>
              <wp:docPr id="1" name="IMG_271bac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9736c223-d4db-4e70-8131-f6c84a6ffbf8.jpg"/>
                      <pic:cNvPicPr/>
                    </pic:nvPicPr>
                    <pic:blipFill>
                      <a:blip xmlns:r="http://schemas.openxmlformats.org/officeDocument/2006/relationships" r:embed="R516f1ff6720b48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3552" cy="4876800"/>
              <wp:effectExtent l="0" t="0" r="0" b="0"/>
              <wp:docPr id="1" name="IMG_38302f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ab285fd8-3441-477a-ab1c-7b4c16092c5e.jpg"/>
                      <pic:cNvPicPr/>
                    </pic:nvPicPr>
                    <pic:blipFill>
                      <a:blip xmlns:r="http://schemas.openxmlformats.org/officeDocument/2006/relationships" r:embed="R10d9d4c453f64b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35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af8492d9ad4fbe" /><Relationship Type="http://schemas.openxmlformats.org/officeDocument/2006/relationships/image" Target="/media/image2.bin" Id="R516f1ff6720b48b6" /><Relationship Type="http://schemas.openxmlformats.org/officeDocument/2006/relationships/image" Target="/media/image3.bin" Id="R10d9d4c453f64b7c" /></Relationships>
</file>