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8ac51d371094c6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476 期</w:t>
        </w:r>
      </w:r>
    </w:p>
    <w:p>
      <w:pPr>
        <w:jc w:val="center"/>
      </w:pPr>
      <w:r>
        <w:r>
          <w:rPr>
            <w:rFonts w:ascii="Segoe UI" w:hAnsi="Segoe UI" w:eastAsia="Segoe UI"/>
            <w:sz w:val="32"/>
            <w:color w:val="000000"/>
            <w:b/>
          </w:rPr>
          <w:t>Four T.K.U. Students Awarded Cash Prize by Kuo-ke-huei</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Four students from T.K.U. have been awarded cash prize by Executive Yuan’s Kuo-ke-huei (National Science Council, R.O.C.)  According to their news release, we find on the Sponsored Students’ List there are 29 students from T.K.U. who have initially met with their approval standard, bringing the appropriated amount to N.T.$l,l3l,000.  This is certainly an impressive number.
</w:t>
          <w:br/>
          <w:t>
</w:t>
          <w:br/>
          <w:t>The four honored students’ names are: Mr. Su shih-yung and Mr. Yao Tse-hwa from Electrical Engineering Department, Mr. Chen Chien-chung from History Department, and Mr. Su Huei-yu from Educational Technology Department.</w:t>
          <w:br/>
        </w:r>
      </w:r>
    </w:p>
  </w:body>
</w:document>
</file>