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a113e0b16541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商管學院／管理科學學系、經營管理全英語碩士學位學程主任陳水蓮</w:t>
        </w:r>
      </w:r>
    </w:p>
    <w:p>
      <w:pPr>
        <w:jc w:val="right"/>
      </w:pPr>
      <w:r>
        <w:r>
          <w:rPr>
            <w:rFonts w:ascii="Segoe UI" w:hAnsi="Segoe UI" w:eastAsia="Segoe UI"/>
            <w:sz w:val="28"/>
            <w:color w:val="888888"/>
            <w:b/>
          </w:rPr>
          <w:t>【108學年度新任二級主管介紹】</w:t>
        </w:r>
      </w:r>
    </w:p>
    <w:p>
      <w:pPr>
        <w:jc w:val="left"/>
      </w:pPr>
      <w:r>
        <w:r>
          <w:rPr>
            <w:rFonts w:ascii="Segoe UI" w:hAnsi="Segoe UI" w:eastAsia="Segoe UI"/>
            <w:sz w:val="28"/>
            <w:color w:val="000000"/>
          </w:rPr>
          <w:t>學歷：
</w:t>
          <w:br/>
          <w:t>國立中央大學企業管理學系（行銷組）博士
</w:t>
          <w:br/>
          <w:t>經歷：
</w:t>
          <w:br/>
          <w:t>淡江大學管理科學學系專任教授、副教授
</w:t>
          <w:br/>
          <w:t>　在快速變革的E世代中，突顯管理是科學也是藝術的挑戰。本系因應潮流，大學部提供完整的事業經營管理及行銷與流通管理課程，培養學生解決問題與執行決策之能力，作為企業經營與決策的職前準備工作，以利將來進入經營管理階層準備。碩士班培養解決實務問題與制定決策之管理科學人才並加強培養其在領導統馭上之能力。博士班能培育具洞悉問題、解決問題以及具有獨立從事研究的能力的人才為台灣學界及實務界服務。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4120896"/>
              <wp:effectExtent l="0" t="0" r="0" b="0"/>
              <wp:docPr id="1" name="IMG_dc50e6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2bfc5a31-70b8-4917-bdf1-5b066c4aa8ff.jpg"/>
                      <pic:cNvPicPr/>
                    </pic:nvPicPr>
                    <pic:blipFill>
                      <a:blip xmlns:r="http://schemas.openxmlformats.org/officeDocument/2006/relationships" r:embed="Raee5b7f4b757493f" cstate="print">
                        <a:extLst>
                          <a:ext uri="{28A0092B-C50C-407E-A947-70E740481C1C}"/>
                        </a:extLst>
                      </a:blip>
                      <a:stretch>
                        <a:fillRect/>
                      </a:stretch>
                    </pic:blipFill>
                    <pic:spPr>
                      <a:xfrm>
                        <a:off x="0" y="0"/>
                        <a:ext cx="4876800" cy="4120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e5b7f4b757493f" /></Relationships>
</file>