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d1b7b9dcc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教育學院／課程與教學研究所所長張月霞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美國俄亥俄大學課程與教學博士
</w:t>
          <w:br/>
          <w:t>經歷：
</w:t>
          <w:br/>
          <w:t>淡江大學課程與教學研究所專任副教授、助理教授
</w:t>
          <w:br/>
          <w:t>　在快速變遷的多元文化社會中，課程所除了深耕「全球視野、在地關懷」的教育理念外，在提供學生多元的課程與學習機會的同時，將進一步呼應12年國教的課程變革，強化本所學生與教師在跨領域及國際移地學習等的合作與交流，以提升課程與教學專業人員的職能素養，克盡大學參與社會發展之責任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e350f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6c1fb81-689f-4efd-ab45-9078afaf8201.jpg"/>
                      <pic:cNvPicPr/>
                    </pic:nvPicPr>
                    <pic:blipFill>
                      <a:blip xmlns:r="http://schemas.openxmlformats.org/officeDocument/2006/relationships" r:embed="R18b30141853c4b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b30141853c4b7d" /></Relationships>
</file>