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a286101a744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教學重點研究計畫四師發表 實踐經驗交流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如何在教學場域中進行研究？教務處教師教學發展組於10月4日中午在I501舉辦「107學年度教學研究計畫執行成果座談」，邀請教科系助理教授鍾志鴻、運管系副教授鍾智林、大傳系助理教授馬雨沛、學動組講師陳文和進行分享。學術副校長何啟東鼓勵各位教師多利用教發組的資源、吸取各位教師經驗，在「教學實踐研究」這場戰役上獲得勝利。在教發組李麗君組長邀請下，課程與教學研究所張雅芳教授，對四位老師的教學研究成果進行審查，一一提供具體建議，使參與者受益良多。
</w:t>
          <w:br/>
          <w:t>　鍾智林以「大學生學習表現對英語授課課程選課偏好之縱貫性影響分析」研究影響學生選擇英語授課的因素。他說明，雖然每年課程都有新的突破，教學評鑑結果也顯示這堂課受普遍學生肯定，但修課人數卻逐年減少，因此從學生的修課動機來探討。資料顯示近1/3學生未修過任何EMI課程，除考量自身英語程度外，自信心也是重要因素，如果授課教師及班導師能適時提供鼓勵，搭配學校的英語資源，或可提升學生自信，進而勇敢踏出第一步。
</w:t>
          <w:br/>
          <w:t>　鍾志鴻以「3D遊戲化PBL教學實踐探討」為題分享，如何利用討論、案例分析、遊戲進行人力資源發展課程。過程中也會遇到遊戲式學習的最大問題—「遊戲」與「學習」無法平衡。因此鍾志鴻利用前後測、發放問卷、探討因素等研究流程修正課程。
</w:t>
          <w:br/>
          <w:t>  如何將課程結合專業知能與服務學習以增進學習成效？馬雨沛以「社會行銷與實作課程」為例分享，為了解課程及教學之成效，她於課程前後使用測驗及質化研究訪談、再透過學習歷程檔案、學生每週服務日誌、反思記錄，行銷企劃案公開比稿、相互觀摩、外部評審評核等方式，探討課程前後學生在社會行銷專業知能之變化，並分析學生回饋及建議提供教學及課程設計之參考。 
</w:t>
          <w:br/>
          <w:t>  陳文和分享將翻轉教室原理導入水域活動教學，並以風浪板運動為例。他發現學生在戶外課程中因不熟悉風浪板，所以操作時挫折感較重。因此陳文和利用多元智慧的學習與評量，以 iclass 作為與學生間的互動平台，依據課程進度搭配相關影片及課後作業加強學生學習。幫助學生在戶外課程前熟悉風浪板構造及操作，更有效提升學習效率。
</w:t>
          <w:br/>
          <w:t>  俄文系鄭盈盈表示，感謝諸位老師無私分享，有助於老師進一步思考自己的研究方法。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1ef42e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60521a78-50e0-4058-8c7b-3622839a2f31.jpg"/>
                      <pic:cNvPicPr/>
                    </pic:nvPicPr>
                    <pic:blipFill>
                      <a:blip xmlns:r="http://schemas.openxmlformats.org/officeDocument/2006/relationships" r:embed="R672bd31e341040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2bd31e341040e4" /></Relationships>
</file>