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8f3d8a734491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474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An Innovative Feature Has Been Initiated As of This Semester: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As of this semester, a newly-fangled feature will be implemented within Tamkang Times, a Chinese newspaper published by school authorities. This time, all news stories will be translated into English for consumption by readers whose nationality is not necessarily Chinese; but who can read English conveniently on the Internet.
</w:t>
          <w:br/>
          <w:t>
</w:t>
          <w:br/>
          <w:t>After a careful deliberation, the English title of the digital Times will be Tamkang e-Times. 
</w:t>
          <w:br/>
          <w:t>
</w:t>
          <w:br/>
          <w:t>Mr. Lo Tso-jun, editor-in-chief of Tamkang Times, declared that aside from serving faculty and students whose first language is not Chinese, this electronic newspaper will be e-mailed scot-free to sister universities global-wise. Meanwhile, he also offered his good will, saying that this English version newspaper may serve as a guidance to students who wish to improve their journalistic English writing skill.</w:t>
          <w:br/>
        </w:r>
      </w:r>
    </w:p>
  </w:body>
</w:document>
</file>