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ba2db7bcab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新任主管簡介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本校新學年度成立一個新的二級單位———前瞻數位科技實驗室，隸屬資訊中心，並將大學發展事務處更名為校友服務暨資源發展處，增加一名副主任，另綜合研究發展中心更名為研究發展處、學生輔導組更名諮商輔導組。一、二級單位共有十五人異動，已於八月一日正式上任，本報特簡介如下。</w:t>
          <w:br/>
        </w:r>
      </w:r>
    </w:p>
  </w:body>
</w:document>
</file>