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038baf73848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溫又柔以臺日語文學創作分享兩種文化滋養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「我三歲的時候就到日本生活，每當媒體問我是哪一國人，你們猜我回答什麼？」外語學院於8日下午一時在守謙國際會議中心HC105邀請芥川獎入圍、日本隨筆作家俱樂部獎得主溫又柔，以「邊界上的語言～生在臺灣長在日語世界的作家的寫作喜悅」為題進行演講。
</w:t>
          <w:br/>
          <w:t>　溫又柔雖早有資格取得日本國籍，卻仍不辦理，她擔心「歸化之後，我跟臺灣的連結會越來越薄弱，維持臺灣護照，至少還有書面的連結。」每次往來臺日間，在機場時她認為「在日本機場時會認為還沒到臺灣，在臺灣機場時會覺得不捨離開臺灣。」因此每當臺日媒體問起「妳認為你是哪一國人？」她都會毫不猶豫地回答：「機場！」
</w:t>
          <w:br/>
          <w:t>　機場成了創作泉源，寫出《機場時光》一書，從文學中尋找自己的歸屬，也找到自己在國籍問題間的回答；希望讀者透過這本書去了解人與人之間不該被國家綁住，也期望透過書裡小人物的故事，對於國家認同有更多的社會空間。溫又柔表示許多日本讀者讀完書後都認為這是對臺灣的一本告白書，她認為吳念真在電影《多桑》講述日治時期臺灣的故事，對她影響至深，因此在書中加入了對吳念真的告白。
</w:t>
          <w:br/>
          <w:t>　中興大學臺文所鄭皓元提問：「在日語版《機場時光》中有一個章節最後是以中文呈現，難道不怕日本的讀者看不懂嗎？」溫又柔回覆：「在機場時會遇到許多說不同語言的人，希望能將那樣的場域感搬到書中，才放入中文的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9d8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550a7703-89be-4d87-a37a-a0e58002defc.JPG"/>
                      <pic:cNvPicPr/>
                    </pic:nvPicPr>
                    <pic:blipFill>
                      <a:blip xmlns:r="http://schemas.openxmlformats.org/officeDocument/2006/relationships" r:embed="R258ad7edc11341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8ad7edc11341ef" /></Relationships>
</file>