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ebe1ace6c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國際移動與跨文化講座 李東明分享印尼視野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資訊與圖書館學系舉辦國際移動與跨文化系列講座，11月12日邀請前中華民國駐印尼代表處新聞組組長李東明，為大家介紹他外派印尼期間，透過自身體驗所觀察到，臺灣與印尼間歷史情節，期望開拓國人視野，進增臺印雙方瞭解。資圖系教授林信成說明，國際化為世界潮流，但在追求國際化的同時，也必須保有本地文化特色，如此才能讓多元文化相互包容，並進一步達成本地國際化。另外，因應政府新南向政策，東南亞市場亟需華語人才，為了發揮臺灣優勢，希望透過此系列講座增進對馬來西亞半島、印尼、東馬等地區華人歷史文化的認識，以期開拓臺灣國際發展的空間。11月28日還有一場「東馬華社在地史料的考察與研究」，歡迎全校師生快到活動報名系統報名。（網址：http://enroll.tku.edu.tw/course.aspx?cid=TABX20191128&amp;l=c）</w:t>
          <w:br/>
        </w:r>
      </w:r>
    </w:p>
  </w:body>
</w:document>
</file>