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791b1554145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校長與董事長率團出訪西班牙 校友助攻締結第226所姊妹校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葛煥昭校長及張家宜董事長11月10至15日，率領國際事務副校長王高成、外語學院院長吳萬寶、國際長陳小雀及董事長特助張翔筌等一行人、赴西班牙進行拜訪及簽訂姊妹校行程，促進並強化與各校之學術交流與合作關係，同時邀請參加明年本校70週年校慶。其間並安排會見旅居西班牙校友以加強與母校連結。本次行程共拜訪阿爾卡拉大學（University of Alcalá）、卡斯蒂利亞-拉曼恰大學（University of Castilla-La Mancha）、格拉納達大學（University of Granada）等3所姊妹校，並與馬德里大學（Complutense University of Madrid）簽署學術合作合約、締結為姊妹校，成為本校在西班牙第8所姊妹校。
</w:t>
          <w:br/>
          <w:t>　訪問團於11月10日下午抵達馬德里巴拉哈斯機場，西語系校友，駐西班牙大使劉德立及代表處一等秘書，同時也是西班牙淡江校友會長金拱辰接機，並於晚上設宴款待本訪團。出席晚宴的校友共有13名，其中8名目前任職於駐西班牙代表處，皆為本校西班牙語文學系或拉丁美洲研究所校友。劉大使之後更陪同拜訪馬德里大學及阿爾卡拉大學，也是促成本校與馬德里大學成功締結姊妹校的推手。
</w:t>
          <w:br/>
          <w:t>　行程第一站為馬德里大學（Complutense University of Madrid）。該校為西班牙排名第一的綜合大學，建於1499年，是西班牙歷史悠久、規模最龐大、科系最完整的大學，學生約9萬人，2020 年QS 世界大學排名第212名，曾孕育4位諾貝爾文學獎得主，2位諾貝爾醫學獎得主，並有許多政界名人就讀過。馬德里大學由國際合作副校長Dr. Dámaso López García，就業及創業副校長Dr. María Concepción García Gómez，學生事務副校長Dr. Rosa de la Fuente Fernández接待，隨後安排到校長室與校長Dr. Joaquín Goyache Goñi會面並簽署學術合作合約，成為本校第226所，西班牙第8所姊妹校。張家宜董事長以西班牙文感謝該校接待及劉大使牽線，希望這個好的開始，不僅促成兩校情誼，未來能啟動更多的交流和合作。葛校長也於致詞中表示，希望兩校能籍由這次簽約，能發展學生交換與研習、教師學術交流等項目。座談後由劉大使設宴款待，延續兩校的互動和意見交流。
</w:t>
          <w:br/>
          <w:t>　第二站為阿爾卡拉大學（University of Alcalá），該校成立於1499年，具有相當豐富的建築和藝術遺產，1998年被聯合國教科文組織宣佈為世界遺產，更是西班牙歷史上偉大作家米格爾．賽凡提斯的故鄉，每年國王都會在此頒發西班牙文學的重要獎項，賽凡提斯獎。學生約2萬人，2020年QS 世界大學排名第501-510名，與本校於2013年締結姊妹校，106學年度起已薦送西語系共43名學生至該校研修。該校由校長Dr. José Vicente Sa，親自率國際副校長Dr. Julio Cañero，國際長Dr. Ignacio Bravo等人迎接，兩校在此次拜會中更新合約，葛校長致詞時表示他相當重視與姊妹校的關係，尤其阿爾卡拉大學在2013年也曾到訪本校，當時為張家宜校長接待，訪後即促成兩校締結為姊妹校，這次續約希望能拓展合作關係。王副校長也希望進一步落實兩校的交換計劃，增加學生和教師的交換合作項目。座談結束後，一行人會晤本校13名西語系大三出國同學，除了了解他們的留學生活，並鼓勵善用出國時間增進外語能力。
</w:t>
          <w:br/>
          <w:t>　第三站為卡斯蒂利亞-拉曼恰大學（University of Castilla-La Mancha），該校建立於1982年，是西班牙中部地區的一所公立大學，學校分佈在四個主要校園，本校西語系大三出國學生皆在昆卡校區研修（Cuenca）。昆卡校區位於城市郊區，保留了所有歷史和藝術傳統的建築群。1996年，昆卡市被聯合國教科文組織宣佈為世界遺產城市，以其出色的保存了中世紀要塞的原始城市環境。該校學生約2萬5千人，2020年QS 世界大學排名第801-1000名，與本校於2011年締結姊妹校，105學年度起已薦送西語系共48名學生至該校研修。參訪行程首先安排與本校學生對談，了解他們的學習及生活情況，其中學生提出學分選擇及認抵的相關建議，吳萬寶表示會再與系主任研議。隨後該校校長Dr. Miguel Ángel Collado Yurrita，文化運動及大學擴展副校長Dr. María Ángeles Zurilla Cariñana，國際化及終身學習副校長Dr. Fátima Guadamillas Gómez與本校座談，就兩校的交流內容交換意見，包括本校同學至該校教授中文，以及雙學位的合作，如本校西語系與該校觀光旅遊系的2+2或3+1等模式，期望在專業領域上能有更深更廣的交流。
</w:t>
          <w:br/>
          <w:t>　最後一站為格拉納達大學（University of Granada），該校建於1531年，由國王卡洛斯五世創辦，是西班牙最古老的大學之一，在西班牙國內具有極高的聲譽。格拉納達大學常年位列西班牙52所大學排名前5位，與巴賽隆納大學齊名，為西班牙南部的教育和文化中心，其語言，文學，人文及翻譯等領域相關專業排名在QS世界大學排名第51-100名（西班牙國內排名第一），學生約5萬6千人，2020年QS 世界大學排名第511-520名，與本校於2016年締結姊妹校，107學年度起該校已薦送2名學生至本校交換研修，本校目前也有1名同學至該校交換。該校校長Dr. Pilar Aranda Ramírez率國際副校長Dr. Dorothy Kelly，孔子學院院長Dr. Juanjo Ciruela，語言政策主任Dr. Carmen Caballero Navas等接待，於座談中提及對國際化的重視，近年也將國際交流擴展至亞洲地區，希望未來能與本校進行更深入及實務上的合作。一行人之後訪視本校交換生並了解其近況，結束西班牙參訪行程。
</w:t>
          <w:br/>
          <w:t>　葛校長一行人之後將前往波蘭華沙大學（Warsaw University）、比利時聖路易斯布魯塞爾大學（University of Saint-Louis-Bruxelles）及奧地利維也納大學（University of Vienna）繼續行程。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56176" cy="3651504"/>
              <wp:effectExtent l="0" t="0" r="0" b="0"/>
              <wp:docPr id="1" name="IMG_95e30e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500734cb-bdba-429b-89d5-1cc320374747.jpg"/>
                      <pic:cNvPicPr/>
                    </pic:nvPicPr>
                    <pic:blipFill>
                      <a:blip xmlns:r="http://schemas.openxmlformats.org/officeDocument/2006/relationships" r:embed="R90fb2e9748944d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6176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f6a77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a2c216d-94f9-4e91-add5-3578098a74d2.JPG"/>
                      <pic:cNvPicPr/>
                    </pic:nvPicPr>
                    <pic:blipFill>
                      <a:blip xmlns:r="http://schemas.openxmlformats.org/officeDocument/2006/relationships" r:embed="R65e3316b6be14d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eaa7e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63281ca1-9da1-4e34-91a5-e20b908225f4.jpg"/>
                      <pic:cNvPicPr/>
                    </pic:nvPicPr>
                    <pic:blipFill>
                      <a:blip xmlns:r="http://schemas.openxmlformats.org/officeDocument/2006/relationships" r:embed="R4286f2a1385041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64992"/>
              <wp:effectExtent l="0" t="0" r="0" b="0"/>
              <wp:docPr id="1" name="IMG_cd0a8c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7c8d601-f9b3-4dd5-b948-2816f539a5ca.jpg"/>
                      <pic:cNvPicPr/>
                    </pic:nvPicPr>
                    <pic:blipFill>
                      <a:blip xmlns:r="http://schemas.openxmlformats.org/officeDocument/2006/relationships" r:embed="Rbdee60e2aa7640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0a3e0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84b734d1-0b0d-4d0d-8bab-488301aa7945.jpg"/>
                      <pic:cNvPicPr/>
                    </pic:nvPicPr>
                    <pic:blipFill>
                      <a:blip xmlns:r="http://schemas.openxmlformats.org/officeDocument/2006/relationships" r:embed="Ra23b8ff57f3145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5ae3b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5d723c4e-bf62-4b8d-a727-bd7c81802564.jpg"/>
                      <pic:cNvPicPr/>
                    </pic:nvPicPr>
                    <pic:blipFill>
                      <a:blip xmlns:r="http://schemas.openxmlformats.org/officeDocument/2006/relationships" r:embed="R34dea143a2fc4f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b88404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c04f110e-a922-473b-b4f2-04a412a01eac.JPG"/>
                      <pic:cNvPicPr/>
                    </pic:nvPicPr>
                    <pic:blipFill>
                      <a:blip xmlns:r="http://schemas.openxmlformats.org/officeDocument/2006/relationships" r:embed="Re6718f5269624e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67328"/>
              <wp:effectExtent l="0" t="0" r="0" b="0"/>
              <wp:docPr id="1" name="IMG_cf241f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fada1934-6302-4c57-9784-6b9b8fb95c11.JPG"/>
                      <pic:cNvPicPr/>
                    </pic:nvPicPr>
                    <pic:blipFill>
                      <a:blip xmlns:r="http://schemas.openxmlformats.org/officeDocument/2006/relationships" r:embed="Reb2e97f98e4f46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67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fb2e9748944d24" /><Relationship Type="http://schemas.openxmlformats.org/officeDocument/2006/relationships/image" Target="/media/image2.bin" Id="R65e3316b6be14d24" /><Relationship Type="http://schemas.openxmlformats.org/officeDocument/2006/relationships/image" Target="/media/image3.bin" Id="R4286f2a138504142" /><Relationship Type="http://schemas.openxmlformats.org/officeDocument/2006/relationships/image" Target="/media/image4.bin" Id="Rbdee60e2aa764033" /><Relationship Type="http://schemas.openxmlformats.org/officeDocument/2006/relationships/image" Target="/media/image5.bin" Id="Ra23b8ff57f314505" /><Relationship Type="http://schemas.openxmlformats.org/officeDocument/2006/relationships/image" Target="/media/image6.bin" Id="R34dea143a2fc4fd5" /><Relationship Type="http://schemas.openxmlformats.org/officeDocument/2006/relationships/image" Target="/media/image7.bin" Id="Re6718f5269624edd" /><Relationship Type="http://schemas.openxmlformats.org/officeDocument/2006/relationships/image" Target="/media/image8.bin" Id="Reb2e97f98e4f46ed" /></Relationships>
</file>