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f4faca0f9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早上開幕時，提到教學與行政革新研討會的意義，是淡江幾十年來的傳統，利用一整天的時間腦力激盪，思考淡江未來的發展，研議後續前進的方向。
</w:t>
          <w:br/>
          <w:t>　首先，感謝六位專題報告人，教育學院潘院長以宏觀的教育發展角度，完整說明由全世界回到台灣，帶給大家整體教學新趨勢觀點；接著四位副校長依據業務職掌分項進行報告具體詮釋；資訊長的報告讓大家了解校務研究(ＩＲ)數據需要各單位研究分析，相信六個報告有助於對雙軌轉型概念有所啟發。
</w:t>
          <w:br/>
          <w:t>　但是如同剛才校長所言，因為雙軌轉型這個詞彙，大家還比較陌生，所以在討論轉型的過程中，可以看到報告Ａ軌的部分比較沒有問題，因為是熟悉的議題，也是我們平常進行的改變、只是小的革新，可是B軌就比較困難，因為這部分要跳脫現在，嘗試新的市場。譬如，提出合併高中的建議，假設能與好的私立高中合作，會提升淡江的發展，由於沒有類似經驗，所以Ｂ軌創新商機，有其困難度。
</w:t>
          <w:br/>
          <w:t>　上午開幕致詞，提出「轉型」、「品質」、「超越」系統性的主題。雖是三張投影片，但卻是花了長時間思考，因此，希望各位同仁將三組主題15項執行動作，經審慎討論後，提報會後作業。
</w:t>
          <w:br/>
          <w:t>　第一張投影片，探討如何去轉型？要思前顧後、想過去想未來，才可以想清楚那些業務是可以執行Ａ軌、那些創新為Ｂ軌新商機；緊接著第二張投影片「品質」，是訂明確的績效指標，測試是否達到顧客滿意、標竿學習等；最後才到第三張的「超越」，教學部份是超越內涵中最重要的核心，因為學生是學校主體，提升學生素質是最主要的重點。淡江有良好的制度，不管是自主學習、彈性學習、榮譽學程；但是否能因應未來五年到十年，課程必須依世界趨勢做大幅度的調整。
</w:t>
          <w:br/>
          <w:t>　每個系都需要建立自己的特色。以中文系而言，淡江中文系與逢甲中文、東吳中文有什麼不一樣，這才是我們未來生存的利基，如果大家都一模一樣，就不容易吸引學生就讀，如同一間動物園裡若有很特別的動物，那個動物園才會因特色而出名。這就是創辦人設立熊貓獎座的意義，邀請熊貓大師蒞校講學，就是要讓各系變得不一樣，請各系所思考如何創造學系特色，本校願景訂在2025年，所以請各系利用本學期研議，下學期再彙整出具體可行的方法，只要有一、兩個方案確實執行，有助於淡江未來五年的發展。
</w:t>
          <w:br/>
          <w:t>　透過熱烈討論，後續再多加思考，一定會有良好的成效。張創辦人要淡江人加4倍努力的精神，現在適逢淡江第五波，要各位加5倍努力，相信共同努力之下，淡江的第五波不只是永續發展，而是在台灣的高等教育中，成為值得各個學校標竿學習的對象，這就達到淡江不斷前進的目的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53968" cy="4876800"/>
              <wp:effectExtent l="0" t="0" r="0" b="0"/>
              <wp:docPr id="1" name="IMG_635fad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14945da-8b85-4e0d-a1be-fc59ec726467.jpg"/>
                      <pic:cNvPicPr/>
                    </pic:nvPicPr>
                    <pic:blipFill>
                      <a:blip xmlns:r="http://schemas.openxmlformats.org/officeDocument/2006/relationships" r:embed="Rae563b01516d44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39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563b01516d4417" /></Relationships>
</file>