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8667de288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未來所舉辦系列活動熱鬧展開未來週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【記者柯家媛淡水校園報導】未來學所在12月23日至27日舉辦「未來週」，活動內容包括「明日世界論壇」、「招生說明會」以及「實習成果分享及泰國APFN報告」。
</w:t>
          <w:br/>
          <w:t>　「明日世界論壇」邀請淡水古蹟博物館館長柏麗梅談「古蹟博物館也可以很科技」，例如：首創沉浸式舞蹈導覽、在影像館建立互動式裝置、在觀潮廣場設置光雕並搭配手機程式與民眾互動、舉辦「古蹟夜未眠」創意體驗活動等。並預計明年5月將舉辦「紅毛城網球賽」邀請淡水居民重溫19世紀英國人的休閒娛樂。
</w:t>
          <w:br/>
          <w:t>　管科所碩二王沛茹表示，「以前參觀古蹟時都是走馬看花，經由館長細心解說讓我認識了淡水古蹟不一樣的面貌，會想深入了解古蹟背後的歷史意義。此外，科技運用在博物館的展場，有助於讓我們用體驗的方式加深訊息印象。」
</w:t>
          <w:br/>
          <w:t>　所長紀舜傑表示「亞太未來學聯盟（APFN）是由本校主導成立，初期2年淡江主辦，之後則由聯盟中的韓國、泰國接手，年會關心的議題是以亞洲為出發點討論全球的未來化。」今年9月學校派出未來所碩一謝宜真、碩二柯望鯨；英文二鍾易軒、航太四陳奕肇前往泰國參加第五屆亞太未來學聯盟年會。謝宜真表示「參與年會，面對許多關注未來的學者、專家，吸收他們討論全球各地在交通、教育等經驗，讓我反思在臺灣我們應該怎麼做，這個部分我覺得收穫豐富。」
</w:t>
          <w:br/>
          <w:t>　週五並公布「明日臺灣2.0」寫作競賽得奬名單，第一名公行二A潘姿璇，獲得獎金3,000 元、獎狀乙紙；第二名公行二Ｂ陳孟蓉、外交一柯尚德各獲得獎金2,000 元、獎狀乙紙。詳細得奬名單詳未來學所網頁公告，預計於12月31日「未來化委員會」中頒奬。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40c9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3ee3322-c4c4-42bc-80f2-787a937e8b35.jpeg"/>
                      <pic:cNvPicPr/>
                    </pic:nvPicPr>
                    <pic:blipFill>
                      <a:blip xmlns:r="http://schemas.openxmlformats.org/officeDocument/2006/relationships" r:embed="R684d58ba5f374d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d58ba5f374d7f" /></Relationships>
</file>