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790e9a2a4d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總務處防疫措施 提供師生安心校園環境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林雨荷、李羿璇淡水校園報導】因應嚴重特殊傳染性肺炎，本校總務處提出相關防治工作計畫，包括「常態性防護措施」、「交通安排」、「監測場所清潔及消毒」，全力防制疫情確保校園健康安全，其成果也展現於本校師生持續正常上下課的情況。總務長蕭瑞祥十分肯定同仁們的辛勞，除了恪守本分，更能依照PDCA循環的概念，希望將防疫措施做得更好。「總務處最大的任務就是做好後勤的支援，而同仁們除了盡心盡力做好該做的事，更能從自身業務延伸求進，協助各單位將防疫措施做到更完善，讓我十分感動，淡江第五波的『超越』，在他們的身上顯露無疑」。事務整備組組長彭梓玲也特別提醒：「儘管學校因應疫情進行多項措施，還是要提醒師生及同仁務必勤洗手、減少接觸口鼻，做好個人衛生管理。」
</w:t>
          <w:br/>
          <w:t>　校園環境方面，事務整備組安排針對大樓內之公共區域（含教室及會議室）進行每日清潔，更購置大型機具提升消毒效率，每日1次對公共區域的地面、門把、窗戶把手、按鈕、電器開關、桌面、垃圾桶、洗手台、飲水機、馬桶、排水孔等，以1:100的漂白水進行清潔消毒，並針對學生較常接觸的物品表面如課桌椅、門把、扶手、電梯按鈕加強消毒頻率；同時提醒相關人員「避免過度使用消毒藥劑」、確實填寫「清潔消毒紀錄表」，以供查核；驚聲、覺生、鍾靈、守謙、B302A等會議室均備額溫槍及酒精乾洗手液，提供與會人員體溫測量，會議室門口也會設置警語告示牌提醒配合防疫工作。防疫物資供應方面，在校內大樓之服務台備妥耳溫槍供需要時借用，並於出入口顯眼處準備酒精乾洗手液並張貼告示，宣導入內人員注意自身衛生；同時提供全校各一、二級單位漂白水清潔各辦公區及專屬責任區。
</w:t>
          <w:br/>
          <w:t>　宿舍方面，規劃為「隔離宿舍」的麗澤學舍，總務處於境外生入住前1日完成23間房間及公共區域清潔與消毒，之後每日以1:100的漂白水進行清潔消毒公共區域經常接觸之表面，並備妥酒精消毒液及垃圾袋，供住宿學生每次使用浴廁後及每日自主消毒房間內經常接觸之表面，房間內垃圾於每日下午15:00至15:30綁緊放置於房間門口，由清潔人員收集並放入；會文館22間房間則規劃為「備用隔離宿舍」，住宿清潔消毒比照麗澤學舍辦理。
</w:t>
          <w:br/>
          <w:t>　飲食衛生部分，美食廣場兩側出入口安排人員量測體溫並備妥酒精乾洗手液供消毒，同時於洗手檯處張貼正確洗手步驟提醒保持個人衛生；福利業務廠商也全力配合校園防疫，填報從業人員「入境管理紀錄表」，餐廳工作人員每日進行體溫量測並填報「健康狀況紀錄表」；另加強餐具及公共物品消毒工作，同時拉大用餐區座位間隔，保持安全距離。龢德堂負責人丁透美表示，因為疫情的延燒，目前內用、外送及外帶便當均使用一次性免洗餐具，「儘管已經開學將近一週，相較於先前大排長龍的景況學生人數明顯變少，加上校內許多大型會議、聚會活動取消，低碳便當訂購量驟減，整體生意大概影響3成左右。」外交一黃珮淇不受疫情影響到美食廣場用餐的習慣，「因為肯定學校及店家的防疫工作，不過用餐學生人數確實明顯變少。」她除了加強注意個人衛生，平時也會購買口罩套，增加口罩使用次數。
</w:t>
          <w:br/>
          <w:t>　針對防疫消毒常用的酒精、漂白水，環安中心提醒，酒精為揮發性強的易燃液體，盛裝容器應上蓋密封，並依照濃度高低與火源、高溫設備保持適當距離，避免直接日曬、放置悶熱場所及堆放於電控箱、插座等電器周圍，使用前應清理周遭易燃之可燃物，進行高溫、電器消毒時，應先關閉電源，待冷卻後再進行，使用時，不可與漂白水混合，其他化學品、清潔劑亦須避開使用，因其具有刺激性，應避開眼睛及傷口處；漂白水則具有刺激性及腐蝕性，會造成水環境汙染亦會造成人體危害，除避免直接日曬、放置悶熱場所外，盛裝容器應以不透光且耐腐蝕材質為佳並避免與酸性化學品、清潔劑放置於同一區，使用時應開窗，確保空氣流通，不得作為手部消毒，與之接觸後應確實清潔，若不慎濺入眼睛須以清水沖洗至少15分鐘並就醫，剩餘量可以回收再利用避免直接倒入水溝，切勿自行購買成分不明之消毒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e9fe25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3/m\1904b80f-239f-400a-a54f-7b805677c224.JPG"/>
                      <pic:cNvPicPr/>
                    </pic:nvPicPr>
                    <pic:blipFill>
                      <a:blip xmlns:r="http://schemas.openxmlformats.org/officeDocument/2006/relationships" r:embed="R4e48d02efd9142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a283e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3/m\93007ac5-46a3-4cd5-b871-74f488f7f03e.jpg"/>
                      <pic:cNvPicPr/>
                    </pic:nvPicPr>
                    <pic:blipFill>
                      <a:blip xmlns:r="http://schemas.openxmlformats.org/officeDocument/2006/relationships" r:embed="R68dd7f0463a844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48d02efd9142d6" /><Relationship Type="http://schemas.openxmlformats.org/officeDocument/2006/relationships/image" Target="/media/image2.bin" Id="R68dd7f0463a84475" /></Relationships>
</file>