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e39400d2c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108學年度專任教師研究獎勵 總金額逾1600萬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淡江是一所注重研究的教學型大學，教師們的研究，對於學生學習成效的提升、本校與國際連結、以及提升學術的能見度來說都非常重要，所以學校非常支持專任教師研究獎勵。非常感謝教師們的努力，學校也將提供更多的支援與獎勵，讓大家在研究的路上無後顧之憂。」學術副校長何啟東以這段話闡明學校對於研究的重視，以及對專任教師研究的支持。
</w:t>
          <w:br/>
          <w:t>　108學年度專任教師研究獎勵日前由人資處公告，包含學術期刊論文、創作展演及體育競賽、研發成果授權或移轉、學術性專書、學術期刊論文或學術性專書被引用次數、以及產學研究計畫6項，共獎勵254位教師、總獎勵及補助金額達16,634,133元，較107學年度228位教師、14,754,204元增加。期刊學術417篇論文中，SSCI、SCI收錄316篇，A&amp;HCI收錄6篇，ESCI收錄41篇，EI、THCI、TSSCI收錄51篇；27件創作、展演及體育競賽中，國際級1件、國家級17件、縣市政府級3件；學術性專書17件，研發成果授權或移轉2件，學術期刊論文或學術性專書被引用次數27篇。
</w:t>
          <w:br/>
          <w:t>　何啟東說明，今年的獎補助金額提升的原因有三，一是學校的善意，透過與教師們的溝通，了解教師們的需求；二是教師們的努力，透過研究提升學術質量；三是法規的改善，使其更能達到支援與獎勵的效果，提升教師研究意願。身兼主管的他，每年也都持續發表論文多篇，不曾間斷。「身為教授，學術研究是基本職責之一，儘管擔任主管時亦然；就另一方面而言，自己能夠持續研究，就能維持學術研究的品質，還能鼓舞其他教授，共同努力提升本校學術能量。」至於如何在繁忙的公務中持續進行研究，他用8個字回答，「固定時間，堅持到底」。
</w:t>
          <w:br/>
          <w:t>　理學院在學術期刊論文發表數及被引用次數的表現均十分搶眼，院長施增廉說明，學校對研究上的獎勵絕對是很正面的誘因，加上各系在招聘師資時，明確地將「學術研究潛力」列為主要考量重點，「不論是國內或國外大學畢業皆一視同仁，這些數據的展現就是最好證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38272" cy="4011168"/>
              <wp:effectExtent l="0" t="0" r="0" b="0"/>
              <wp:docPr id="1" name="IMG_ad4b35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908bf566-1b0d-486e-b157-5bce90cacb27.JPG"/>
                      <pic:cNvPicPr/>
                    </pic:nvPicPr>
                    <pic:blipFill>
                      <a:blip xmlns:r="http://schemas.openxmlformats.org/officeDocument/2006/relationships" r:embed="R03c33494ed86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8272" cy="4011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33494ed8649d5" /></Relationships>
</file>