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845248f974d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面對改變積極轉變 張榮貴逐步領公司獲世界肯定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本校資工系校友、第32屆金鷹獎得主張榮貴，現任為人工智能股份有限公司董事長於2019年底獲頒「傑出資訊人才獎」，並於今年接受總統公開表揚。張校友自年輕創業以來，因應產業界的發展與科技的進步，多次「打斷手臂裝義肢」，隨著國內電信服務發展演變，使用破壞式創新來迎接改變；更於2015年與工研院合作開發AI服務機器人平台，比2017台灣AI元年還要早二年。這一路走來，他秉持著面對改變、認識改變而後轉變的信念，帶領公司逐步成長並獲世界肯定。</w:t>
          <w:br/>
        </w:r>
      </w:r>
    </w:p>
  </w:body>
</w:document>
</file>