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ae4ee32ba4c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【一流讀書人導讀】《梅克爾傳 : 德國首任女總理與她的權力世界》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書名：梅克爾傳 : 德國首任女總理與她的權力世界    
</w:t>
          <w:br/>
          <w:t>作者： 柯內留斯 (Kornelius, Stefan)
</w:t>
          <w:br/>
          <w:t>譯者：楊夢茹
</w:t>
          <w:br/>
          <w:t>出版社：商業週刊
</w:t>
          <w:br/>
          <w:t>ISBN：9789866032585
</w:t>
          <w:br/>
          <w:t>索書號: 784.38 /8353 /8546
</w:t>
          <w:br/>
          <w:t>
</w:t>
          <w:br/>
          <w:t>導讀／歐研所教授 陳麗娟
</w:t>
          <w:br/>
          <w:t>　梅克爾於1954年出生於德國漢堡，1978年完成學業獲得物理學博士，在東德共產時期任職於科學院，自2005年就任德國聯邦總理，不僅成為德國第一位女性總理，成為全球最有權勢的女人，而且堅信歐洲團結的理念，使德國成為歐盟的領導者，也同時是全球最強經濟區之一的領航員。
</w:t>
          <w:br/>
          <w:t>　梅克爾雖然出生於德國西部的漢堡，在襁褓嬰兒時期，擔任牧師的父親決定舉家遷往東德，在東德共產時期的成長經歷，造就梅克爾特殊的人格特質，而不會將內心世界的喜怒哀樂溢於言表，雖然梅克爾非常平易近人，但公私分明不會透漏私人生活，因此亦很難讓人貼近她，然而梅克爾的「德國媽媽」形象與「樸實剛毅」的行事風格，而得到德國民眾信任這位「德國媽媽」可以領導國家走向強國之列。
</w:t>
          <w:br/>
          <w:t>　雖然德國在第二次世界大戰是戰敗國，在1960年代創造「經濟奇蹟」後擠身出口大國，終於在1990年完成兩德統一。冷戰結束後，梅克爾開始積極參與政黨活動，在不同的職務學習從政。梅克爾率領德國與歐盟度過全球金融海嘯的出擊與歐債危機，面對大批湧入的敘利亞難民，梅克爾發揮了人道關懷的普世價值接納了這些流離失所的難民。梅克爾冷靜沉穩面對每一次的危機，沒有華麗的外表與高調奢華的排場，只有接近人民的平凡，凡事親力親為，清楚的認知聯邦總理的角色。
</w:t>
          <w:br/>
          <w:t>　現代德國的強大絕非偶然，德國人的特質顯現在梅克爾身上，本書除了描述梅克爾的傳記外，同時由梅克爾的成長過程可以更進一步認識梅克爾的人格特質，有助於理解作為德國、甚至歐盟最有影響力的政治領導人的各項政策。梅克爾的行為舉止足以作為我們的楷模，閱讀本書亦可以一窺德國現代史的發展。本人鄭重推薦淡江同學閱讀《梅克爾傳》，更能體會淡江大學「樸實剛毅」的校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33aa65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effd1c2-96c3-4ee0-88d7-fea40e777933.jpg"/>
                      <pic:cNvPicPr/>
                    </pic:nvPicPr>
                    <pic:blipFill>
                      <a:blip xmlns:r="http://schemas.openxmlformats.org/officeDocument/2006/relationships" r:embed="Rc60cdf631c7e4a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0cdf631c7e4a7d" /></Relationships>
</file>