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dfb50977448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試試看您能不能答對：
</w:t>
          <w:br/>
          <w:t>1.（　）小明半年前將傳統餐桌改良，並申請台灣新型專利，如今想要進軍美國市場，為防止其專利遭受侵權，需要再申請美國專利。  
</w:t>
          <w:br/>
          <w:t>2.（　）下列何者是財產？
</w:t>
          <w:br/>
          <w:t>(1)陽光　(2) 空氣　(3) 人類的智慧結晶 
</w:t>
          <w:br/>
          <w:t>3.（　）著作人格權包含哪些權利？
</w:t>
          <w:br/>
          <w:t>(1)公開發表權  (2)姓名表示權  (3)禁止不當修改權  (4)以上皆是
</w:t>
          <w:br/>
          <w:t>答案：1.（○）2.（3）3.（4）
</w:t>
          <w:br/>
          <w:t/>
          <w:br/>
        </w:r>
      </w:r>
    </w:p>
  </w:body>
</w:document>
</file>