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d8bf8b91d3461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474 期</w:t>
        </w:r>
      </w:r>
    </w:p>
    <w:p>
      <w:pPr>
        <w:jc w:val="center"/>
      </w:pPr>
      <w:r>
        <w:r>
          <w:rPr>
            <w:rFonts w:ascii="Segoe UI" w:hAnsi="Segoe UI" w:eastAsia="Segoe UI"/>
            <w:sz w:val="32"/>
            <w:color w:val="000000"/>
            <w:b/>
          </w:rPr>
          <w:t>成績單傲人</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天下雜誌自開始舉辦「企業最愛的大學生」調查，至今六年持續蟬聯私立大學校院第一。
</w:t>
          <w:br/>
          <w:t>
</w:t>
          <w:br/>
          <w:t>YOUNG（遠見雙月雜誌）2000年最新大學情報誌「企業對於私立大學校友表現總體評價」調查，榮獲第一。
</w:t>
          <w:br/>
          <w:t>
</w:t>
          <w:br/>
          <w:t>數位周刊2001年「大學院校數位環境」評比，榮獲全國第一。
</w:t>
          <w:br/>
          <w:t>
</w:t>
          <w:br/>
          <w:t>2001年6月電機系獲得「旺宏金矽獎第一屆半導體設計與應用大賽」應用組評審團大賞。
</w:t>
          <w:br/>
          <w:t>
</w:t>
          <w:br/>
          <w:t>2000年獲全國大專院校「無人遙控飛機設計製作競賽」第一名。
</w:t>
          <w:br/>
          <w:t>
</w:t>
          <w:br/>
          <w:t>榮獲教育部88學年度「全國各級學校校園網站建置競賽」大專組金網獎。
</w:t>
          <w:br/>
          <w:t>
</w:t>
          <w:br/>
          <w:t>87學年度本校之通識及核心課程教學成果獲教育部通識教育訪評之優等。
</w:t>
          <w:br/>
          <w:t>
</w:t>
          <w:br/>
          <w:t>88學年度教育部師資培育機構訪問評鑑結果，本校國小教育學程經評鑑贏得特優。
</w:t>
          <w:br/>
          <w:t>
</w:t>
          <w:br/>
          <w:t>本校是大學校院校長的搖籃，校友擔任大學校院校長目前共計有十五位。
</w:t>
          <w:br/>
          <w:t>
</w:t>
          <w:br/>
          <w:t>本校教師獲國科會專題研究計畫補助件數及金額，85至89學年度連續五年，居八所私立綜合大學之冠。
</w:t>
          <w:br/>
          <w:t>
</w:t>
          <w:br/>
          <w:t>89年資訊管理系榮獲經濟部工業局核定為「電子化工程」服務機構之一。
</w:t>
          <w:br/>
          <w:t>
</w:t>
          <w:br/>
          <w:t>88、89年建教中心榮獲行政院公共工程委員會舉辦大專院校委訓績效評鑑列為第一級。
</w:t>
          <w:br/>
          <w:t>
</w:t>
          <w:br/>
          <w:t>1999年世界未來研究聯盟（WFSF）評選本校為「全球年度最佳未來學教育機構」。
</w:t>
          <w:br/>
          <w:t>
</w:t>
          <w:br/>
          <w:t>本校為美國國際教育學會（NAFSA）台灣唯一的會員學校。
</w:t>
          <w:br/>
          <w:t>（資料來源/淡江大學全面品質管理推行報告）</w:t>
          <w:br/>
        </w:r>
      </w:r>
    </w:p>
  </w:body>
</w:document>
</file>