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0c4fccab614a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即日起全校師生戴口罩上課</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張瑟玉淡水校園報導】學生事務處於4月1日表示，考量師生在室內從事教學活動，難以保持防疫所需之適當社交距離（室內1.5公尺、室外1公尺），加上長時間且近距離接觸，具有高度傳播風險，因此，本校即日起所有課程上課時，師生一律配戴口罩。
</w:t>
          <w:br/>
          <w:t>　生輔組教官郭碧英說明，依據教育部「大專校院因應嚴重特殊傳染性肺炎疫情停課復課及授課因應防疫調整演練注意事項」，本校因應疫情調整課程環境，進而採取全面配戴口罩的防疫作為。而目前仍為學期進行期間，除了掌握學生身體健康，會持續提供良好授課及學習品質。此外，郭碧英進一步提醒學生盡量減少外出、避開人群，遠端學習者須落實填寫防疫日誌、記錄行動軌跡；同時呼籲有任何可疑症狀者，應儘早自我管理及尋求醫護建議。</w:t>
          <w:br/>
        </w:r>
      </w:r>
    </w:p>
  </w:body>
</w:document>
</file>