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c360a9a2a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繆心談星座華麗關係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鄭詠之淡水校園報導】3月26日，星相社在B912舉辦星座配對講座，由中華民國占星協會理事繆心主講，吸引45位同學參加。繆心說，每個人出生都有相對應的行星星座，例如具有強大吸引力的金星星座、生活相處的是月亮星座、追求動力的火星星座，星座與行星間有著微妙關係。總召兼活動長的管科二徐和妤說：「西洋神秘學自古以來令人好奇，星座間的牽引正是此場講座的精髓，也向大家介紹這門不科學卻又華麗的關係。」
</w:t>
          <w:br/>
          <w:t>　觀眾、教科四羅雅馨說：「我一直對星座很有興趣，平常也會看占星文章。第一次參加星相社講座，老師清楚的說明使我對星座有更進一步的認識，希望未來在交友能派上用場。」</w:t>
          <w:br/>
        </w:r>
      </w:r>
    </w:p>
  </w:body>
</w:document>
</file>