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c01731003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學士後培力課程 109學年度起招生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跨領域學習風氣方興未艾，尤其對於已經畢業進入職場的人來說更是當務之急，本校特別辦理「學士後多元專長培力課程」招生，以提供跨領域學習機會及養成多元專業能力，創造以學習者為核心之開放式學習環境，預計109學年度起招生，歡迎有興趣者踴躍報考。
</w:t>
          <w:br/>
          <w:t>招生策略中心主任李美蘭說明，該課程係針對已經大學畢業的在職人士設計，安排以專班或隨班附讀的方式進行學習，入學前曾修習過如空中大學、大學推廣教育等相關課程，可依規定申請學分抵免。只要在修業年限（一至四年）內修習（含抵免）超過四十八學分，且符合就讀學系規定者，即可發給學士學位證書，並加註「學士後多元專長」等字樣，。目前規劃可修讀電機、資工、財金、國企、企管、公行、英文、日文等系之進修學士班，相關資訊以日後發行之簡章內容為主。</w:t>
          <w:br/>
        </w:r>
      </w:r>
    </w:p>
  </w:body>
</w:document>
</file>