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752179368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【學術專書】《我反抗，故我們存在—論卡繆作品中的現代性》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書名：我反抗，故我們存在—論卡繆作品中的現代性
</w:t>
          <w:br/>
          <w:t>作者：吳錫德
</w:t>
          <w:br/>
          <w:t>出版社：臺灣商務印書館股份有限公司
</w:t>
          <w:br/>
          <w:t>ISBN：9789570531800
</w:t>
          <w:br/>
          <w:t>索書號：876.4 /8875
</w:t>
          <w:br/>
          <w:t>
</w:t>
          <w:br/>
          <w:t>重新認識卡繆
</w:t>
          <w:br/>
          <w:t>文／法文系榮譽教授 吳錫德
</w:t>
          <w:br/>
          <w:t>《我反抗，故我們存在－論卡繆作品中的現代性》這本法文論著成書於2009年，2018年譯出，並集結其他幾篇相關的論述出版。主要討論法國廿世紀重要著名作家卡繆作品的「現代性」及其所要傳達的「反抗」的理念。前者圍繞在剖析其成名作《異鄉人》(1942)的醞釀及創作，後者在探討他作為藝術家的使命為何 ? 兩者匯合便標識了卡繆最具原創性的「美學」。我們咸認，這本書將會是卡繆作品引進近60年來，臺灣最完整討論其敘事風格及創作手法的一本專論。
</w:t>
          <w:br/>
          <w:t>　1951年，卡繆發表了一部論著《反抗者》，從笛卡兒的那句名言「我思，故我在」獲得靈感，提出「我反抗，故我們存在」的信念。笛卡兒的名言旨在強調「我存在的自覺」，卡繆的信念則更為深刻，更臻廣度。強調透過全面性的反抗，尤其是藝術的反抗，才足資證明我的存在。再則，我的存在這樣的自覺，也必須與他人團結互助才屬真正的存在。也就是說，它超越了笛卡兒的「小我」，是一種「大我」的表現，這種對「大我」的關懷和自覺，便是人道主義的主要精髓。
</w:t>
          <w:br/>
          <w:t>　在這本書裡，我們將從卡繆作品中的「現代性」切入，釐清它的諸多面向，並探討卡繆作品所呈現的美學，包括他所提出的相關論述。是的，文學研究並不只是探究理論或流派的影響，或者語言文字的賞析比較，甚至創作意圖的掌握。最為至要的，還是探究小說家如何醞釀作品，如何從最稀鬆的日常瑣事，提昇為扣人心弦，悲天憫人的作品。
</w:t>
          <w:br/>
          <w:t>　藉由純淨又精確的語言，運作熟稔的敘事手法，精采絕倫的換置技巧，尤其是深思熟慮，且因事制宜的風格，卡繆最終提昇了其書寫的價值。簡言之，卡繆的一項新穎之處，在於他對人類生活中荒謬感的真義的反思，以及提出對人類必死的宿命的策略；透過反抗所達成的創作，應就是一種最卓越的自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c79909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52c5cea7-525b-45a8-a398-f2c861bffc36.jpg"/>
                      <pic:cNvPicPr/>
                    </pic:nvPicPr>
                    <pic:blipFill>
                      <a:blip xmlns:r="http://schemas.openxmlformats.org/officeDocument/2006/relationships" r:embed="R628be3a2f52345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8be3a2f5234588" /></Relationships>
</file>