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ae44604ee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門禁管制圍籬遭破壞 蕭瑞祥籲捍衛學費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【潘劭愷淡水校園報導】本校自4月6 日起實施校園管制，兩週來狀況良好，絕大多數教職員生均能遵守規定進入校園，然而在校園週遭的圍籬卻屢遭破壞，除了造成學校人力及物力的困擾，更帶來防疫管制上的問題，總務長蕭瑞祥呼籲全體教職員生共同發揮道德勇氣，一起「捍衛學費資源、守護健康安全」。
</w:t>
          <w:br/>
          <w:t>　近日來遭受破壞的圍籬，包括溜冰場及游泳館後方、翰林橋前、游泳館後方小村莊入口及停車場菜園旁、力霸橋旁等地，大部分遭破圍籬可透過人工進行修繕，小部分則受損嚴重須更換新圍籬。目前設置圍籬的相關費用包括乙式圍籬的採購與補強用增購、圍籬的安裝及施工費用合計33萬7000元，修復、替換及補強受損的圍籬則將另行支用預算因應。
</w:t>
          <w:br/>
          <w:t>　蕭瑞祥指出，校園管制所使用的乙式圍籬，僅具提醒式的效用，強行攀爬容易受傷，且一旦造成防疫破口，對全校教職員生的努力都將是嚴重打擊。「而且學校的經費來自同學們的學費，我們希望能夠運用在更合適的項目，例如強化教學及資訊設備，對同學們將更有幫助。」若遇到破壞圍籬者，可在自身安全的前提下予以勸告或阻止，也可儘速撥打校內分機2119及2110通知安全中心協助處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36720"/>
              <wp:effectExtent l="0" t="0" r="0" b="0"/>
              <wp:docPr id="1" name="IMG_f36c03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072c492-ab74-4660-8401-0daad5dc7bb8.jpg"/>
                      <pic:cNvPicPr/>
                    </pic:nvPicPr>
                    <pic:blipFill>
                      <a:blip xmlns:r="http://schemas.openxmlformats.org/officeDocument/2006/relationships" r:embed="R9f855d35c829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3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855d35c8294676" /></Relationships>
</file>