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2ec5c8ddc45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校男籃奪分區第三 搶進UBA全國賽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妮蒨淡水校園報導】本校男子籃球隊參加中華民國大專校院108學年度籃球運動聯賽（UBA），於5月8日至5月12日在臺灣科技大學出戰一般男生組北二區排名賽，總戰績3勝1敗，以分區第三名之姿晉級全國賽。
</w:t>
          <w:br/>
          <w:t>　5月10日中午12時第二場對戰東吳大學，首節由航太三蔡東霖率先砍下一記三分提振全隊士氣，本校以51:47搶下全國賽門票；最終排名戰於5月12日下午15時對上臺灣科技大學，開節進入拉鋸戰稍落後7分，男籃教練陳建樺喊下暫停指導戰術後，使球員信心大增，在默契防守與進攻下逐漸將比分追平，終場以73:60逆轉臺科大主場勇奪北二區季軍。
</w:t>
          <w:br/>
          <w:t>　賽後，陳建樺坦言：「團隊在球技與訓練內容上有一定水準，但比賽除了技術跟體能外，心理狀態是決勝負的關鍵，且今年球隊正處換血階段，全國賽面臨單敗淘汰賽制，勢必會增加球員壓力，因此調整球員心理層面，在迎戰下場戰役時顯得至關重要。」
</w:t>
          <w:br/>
          <w:t>　男籃隊長、電機四林炬衡表示：「對戰臺科時，靠著陳柏廷破壞禁區屢屢得分，迫使臺科防守範圍縮小，外線才有更好的出手空間。」表現優異的土木四陳柏廷說：「盡力發揮自身身高優勢，為團隊貢獻鞏固好禁區防守，是我一直努力的目標，接著要努力調整狀態迎接全國賽。」男籃副隊長、資管四廖健群說：「球隊陣容換血中，團隊球風還需進一步的調整與磨合。」
</w:t>
          <w:br/>
          <w:t>　晉級全國賽後，陳建樺期盼帶領團隊一路挺進全國四強，林炬衡表示：「拿下東吳、臺科大晉級後，團隊逐漸找回比賽節奏與手感，但不可因此而鬆懈，仍須透過每次賽後檢討反覆修正自身失誤，以不變應萬變迎戰更強大的隊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a1b2b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35c58ec-8aef-4997-8645-6c02018f56e1.jpg"/>
                      <pic:cNvPicPr/>
                    </pic:nvPicPr>
                    <pic:blipFill>
                      <a:blip xmlns:r="http://schemas.openxmlformats.org/officeDocument/2006/relationships" r:embed="Rcb97280d0f294c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97280d0f294cb3" /></Relationships>
</file>