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78866336d49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下學年度學費不調漲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本校為考量當前經濟情勢，減輕家長負擔，90學年度學雜費、退撫費、學分費、體育費、軍訓費、電腦費、語練費及保險費等，全都不作調漲，宿舍費則分為有裝冷氣及未裝冷氣二種，尚未決議。
</w:t>
          <w:br/>
          <w:t>
</w:t>
          <w:br/>
          <w:t>　校長張紘炬表示，基於考量當前經濟情勢，為減輕家長教育經費的負擔，本校經過慎重考慮，決定90學年度學雜費不作調整。日間部研究所的學費、雜費與退撫費總合，分別為文、外語、教育與研究學院均為43350元，商管理學院為44010元，理學院為50180元，工學院50600元。校長表示，本校學雜費用平均較其他私大少2000元。
</w:t>
          <w:br/>
          <w:t>
</w:t>
          <w:br/>
          <w:t>　今年多數國立大學均調漲學雜費，如台灣大學預定調漲百分之五，政治大學已向教育部呈報調漲百分之五，交通大學將調漲百分之九，中央大學、台灣師範大學、彰化師範大學、高雄師範大學，均調漲百分之八，中山大學則表示學雜費漲幅將近百分之七，此外，教育部指出中興大學百分之十調幅最高。</w:t>
          <w:br/>
        </w:r>
      </w:r>
    </w:p>
  </w:body>
</w:document>
</file>