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f3a54b88c4b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家樂福收購頂好與JASONS超市 朝市占龍頭邁進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法商家樂福公司於6月2日宣布，和香港牛奶集團（Dairy Farm）簽署協議，將收購牛奶集團在台灣的惠康百貨全部股份，包含199家頂好及25家JASONS超市。家樂福台灣區總經理王俊超校友（法文系畢）於公開信中表示，此收購案將實踐家樂福的願景與經營策略，未來能提供給顧客更好的品質、價格及服務，希望台灣家樂福能成為零售全通路的標竿。（資料來源／校友服務暨資源發展處）
</w:t>
          <w:br/>
          <w:t/>
          <w:br/>
        </w:r>
      </w:r>
    </w:p>
  </w:body>
</w:document>
</file>