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c4d14cdbb48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《遠見》雜誌專訪葛校長 談未來大學預想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葛煥昭校長6月10日上午接受遠見雜誌專訪，主題為「遠距教學及108課綱後的『未來大學預想圖』」，從遠距教學普遍被運用，以及108課綱實施後，學生的學習自主權更為明確的情況下，是否影響大學課程的設計，提出個人看法，同時分享本校相對的因應情形及未來規劃。
</w:t>
          <w:br/>
          <w:t>　葛校長首先指出，遠距教學因新冠疫情而受到普遍重視，但其實在國外一直扮演著重要的輔助角色。接著透過本校發展遠距教學，資訊化教學平臺等歷程，說明本校如何快速因應疫情實施遠距教學維持學生的學習。關於108課綱「以學生為學習主體」、「以學習為中心」、「探索式教學」、「素養導向」等「學教翻轉」的創新概念，葛校長則認為與目前各大學積極進行中的重點計畫如「高等教育深耕計畫」理念相近，歸功於教育部在整合各相關單位意見後所進行的一個良好的指引。
</w:t>
          <w:br/>
          <w:t>　至於如何思考淡江的特色，葛校長則以本校創辦人張建邦博士於民國54年所提出「國際化、資訊化、未來化」三化教育理念說明，迄今仍持續緊扣世界趨勢的脈動，尤其是「未來化」所代表的前瞻思維，對於現在快速變化的世界更形重要。在專業知識的傳授之外，「八大學生基本素養」更是本校重視的學生DNA，希望每個從淡江畢業的學生，都能是「具心靈卓越的人才」。相關專訪內容，將刊載於《遠見》雜誌7月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6429e1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f62bf657-0444-4975-9d20-698f4cee25cb.jpg"/>
                      <pic:cNvPicPr/>
                    </pic:nvPicPr>
                    <pic:blipFill>
                      <a:blip xmlns:r="http://schemas.openxmlformats.org/officeDocument/2006/relationships" r:embed="Rd177a5123dcb4c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77a5123dcb4c15" /></Relationships>
</file>