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737a7680044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淡江、中原作品交流會宛若嘉年華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【記者鄭素卿報導】本校建築系與中原大學建築系共同舉辦設計作品交流會，週四（七日）於商館展示廳由兩校二、三年級同學分別提出設計作品，並由兩校老師講評及說明。
</w:t>
          <w:br/>
          <w:t>
</w:t>
          <w:br/>
          <w:t>　本校學生作品「基地」大部分是淡水老街景點，中原學生作品則以三峽民權老街及校內環境為多，展出作品皆由兩校教師評選出較優作品參與交流，共有18件。
</w:t>
          <w:br/>
          <w:t>
</w:t>
          <w:br/>
          <w:t>　本校建築系長久以來與中原、東海大學建築系有密切的學術交流，但這次的設計作品交流會是今年首創，中原大學三年級賴承平表示，淡江著重在機能與實務的表達；中原則以創意及表達想法為重，這是兩校最大的不同。
</w:t>
          <w:br/>
          <w:t>
</w:t>
          <w:br/>
          <w:t>　本校三年級郭聖傑認為兩校走的方向不一，可以藉由交流會看到別人學些什麼，他補充道：「我校學生電腦比較強，三年級以上的作品較多為電腦繪圖；中原則多是手繪。」
</w:t>
          <w:br/>
          <w:t>
</w:t>
          <w:br/>
          <w:t>中原大學陳章安教授認為，中原的學生大多缺乏想像力、作品太過於形式化且空間感不足，「感覺起來就像是真正在『住』的房子。」而淡江的學生較有sense、創意夠。本校陳尚平教授說：「大家都很用心在學，光是看還看不出，哪個是淡江哪個是中原做的呢！」本校李安瑞教授則鼓勵這次交流會的用心，「就像是嘉年華會一樣，又可以學到東西又可以交流情感。」</w:t>
          <w:br/>
        </w:r>
      </w:r>
    </w:p>
  </w:body>
</w:document>
</file>