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d73063f9d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校友服務暨資源發展處執行長彭春陽-以感動服務鼓勵校友挹注資源興學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九州大學日本文學研究所碩士
</w:t>
          <w:br/>
          <w:t>中央大學文學研究所博士課程修畢
</w:t>
          <w:br/>
          <w:t>淡江大學日本語文學系教授
</w:t>
          <w:br/>
          <w:t>曾任校友服務暨資源發展處執行長
</w:t>
          <w:br/>
          <w:t>曾任淡江大學日文系主任
</w:t>
          <w:br/>
          <w:t>　【林薏婷專訪】淡江校友遍布海內外共27萬校友，本校校友服務暨資源發展處，協助各類型校友會籌組成立和辦理相關活動外，以本校三化教育理念，與校友們保持密切聯繫，作為母校與校友間聯繫的橋梁。新任校友服務暨資源發展處執行長彭春陽認為，淡江校友是學校重要的資產，除了提高校友服務品質外，更希望以感動服務讓校友們能夠多參與學校活動，支持學校硬軟體等資源活化，促進本校學術地位的提升。
</w:t>
          <w:br/>
          <w:t>　109年8月18日，管理科學研究所徐航健再度以母親為名，捐贈新臺幣1.2億元成立「有蓮獎學金」，這是繼7年前他捐款1.2億元以父親為名之興建守謙國際會議中心大樓後，為校友以行動回饋母校再添佳話。
</w:t>
          <w:br/>
          <w:t>　彭春陽表示，淡江第五波最具體的代表就是守謙國際會議中心，該會議中心是集合校友力量所建設的建築物，本處除了提供校友服務外，另外還有募款、產學合作、學長姊返校與在校生交流等，也就是以加深校友與母校的鏈結，讓校友企業可透過與母校合作，除增進研究交流外也對自己的事業有所加分，促成雙贏局面。
</w:t>
          <w:br/>
          <w:t>　因資訊與通訊科技發達，促使各地校友會連結更加緊密，彭春陽說明，無論是國內外校友會多以通訊軟體群組聯繫，本次將國內各地校友會長組成群組，由會長將母校重要訊息通知各自的校友群組以增加互動的機會，「我想，那樣的溫度會是不一樣的，同樣的訊息，由同仁張貼時就會成為學校公務，若是由會長張貼則容易帶動校友的參與，也讓會長可和群組校友能透過訊息的交流經常保持密切聯繫。」
</w:t>
          <w:br/>
          <w:t>　不過，他認為，社群媒體經營的確是目前要加強的部分，「這幾年社群媒體發展很快，過去楊淑娟執行長在Facebook、IG、同步直播等都有用心進行，接下來就是要再把社群媒體經營多做延伸，可邀請各系所一起加入經營，如小編營運各系所網站、校友會社群等，以連結更多校友互動。」
</w:t>
          <w:br/>
          <w:t>　面對校友捐款，彭春陽直言，拜訪校友時提到募款時多少會讓話題散掉，為使校友支持學校校務，將推小額捐款方式爭取校友對母校的認同，「除了服務校友，本處還有資源發展部分，就是引進校友資源協助校務發展，而校友捐款是學校校務發展和追求教學卓越品質的資金來源之一，小額捐款是反映校友的認同和向心力，因此將與各系所一起以小額捐款方式，鼓勵校友捐資興學，並以創造性方式說服校友持續支持母校。」
</w:t>
          <w:br/>
          <w:t>　今年因嚴重特殊傳染性肺炎（COVID-19）疫情影響，原訂於2020年7月24至26日在美國德州休士頓舉行之「2020年世界校友會聯合會雙年會」順延至2024年，2022年的雙年會活動即將在印尼舉行，彭春陽表示，27萬校友是本校重要的資產，可做為小額定期捐款的基礎，創校70週年的第五波之際，希望系所多協助推動校友事務，讓更多校友參與，以創造學校更美好的未來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ba38a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8ac71af5-302c-4f4c-a05f-24894840f3bf.jpg"/>
                      <pic:cNvPicPr/>
                    </pic:nvPicPr>
                    <pic:blipFill>
                      <a:blip xmlns:r="http://schemas.openxmlformats.org/officeDocument/2006/relationships" r:embed="Rd2f9f4133c57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f9f4133c574f04" /></Relationships>
</file>