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7bdce724d4c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新生體驗社團 走淡水讀淡江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課外活動輔導組主辦之「109新生社團體驗營」於9月9日熱鬧展開，今年活動邁入第四年，以「走淡水，讀淡江」為主題，由證券研究社、淡江大學鐵道社、機器人研究社、美術社、插花社、微光現代詩社、大地環保工作團、種子課輔社、樸毅青年團、基隆校友會、彰化校友會、讚美社、109淡海同舟服務員等13個社團協辦，總計有近40位新生參與此體驗營，透過淡江社團人的帶領搶先認識淡江校園及社團文化，校園定點導覽亦結合九大屬性社團特色，讓新生對校園與社團認識建立良好基礎，並走訪淡水街道了解歷史。
</w:t>
          <w:br/>
          <w:t>　一日體驗營不時穿插團康活動和闖關遊戲，增加團隊合作機會、凝聚社團向心力，也凸顯各個屬性社團的特色。活動邀請到淡水古蹟博物館資深導覽員吳俊毅導覽，介紹淡水源起、淡水建築文化及特色古蹟景點，一同認識淡水街道和古蹟歷史。</w:t>
          <w:br/>
        </w:r>
      </w:r>
    </w:p>
  </w:body>
</w:document>
</file>