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07d8a20fd34d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有蓮獎學金將用於招生 葛校長責成行政副校長統籌規劃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【潘劭愷淡水校園報導】第174次行政會議9月18日於驚聲國際會議廳舉行，由校長葛煥昭主持，4位副校長、一級主管等出席，臺北及蘭陽校園同步視訊。
</w:t>
          <w:br/>
          <w:t>　葛校長首先指出，本校前學年在研究方面繳出一張不錯的成績單，包括科技部大專生研究案通過63件、教學實踐研究案通過36件為全國最高，希望今年能持續努力維持；接著提及約聘研究助理應透過研究發現問題並提供解決方案，主管更應主動指派任務，讓其協助單位變得更好，發揮應有的價值與績效；另針對日前管科所校友徐航健捐贈成立之「有蓮獎學金」，責成行政副校長莊希豐成立管理委員會統籌規劃，依照徐校友意願用於協助學校招生之用。
</w:t>
          <w:br/>
          <w:t>　會中安排二場專題報告，首先由教務長林俊宏以「本校學生數量及榮譽學程成效之剖析」為題，從學生數量、優久聯盟各校新生註冊率、本校大學日間部一年級新生就學穩定率、榮譽學程相關修習資料及106學年度畢業生畢業滿1年之流向分析，建議如何提升成績優秀學生申請及修畢榮譽學程之誘因。
</w:t>
          <w:br/>
          <w:t>校友服務暨資源發展處執行長彭春陽則以「心真‧行善‧意美」為題進行分享，首先說明校友處如何透過校友服務掌握校友動態，並以目前正規劃成立之榮譽學程畢業校友會，與菁英會和修習榮譽學程學生進行更緊密的結合與分享；其次說明利用限時專案募款因應特殊目的如補助回校境外生檢疫住宿費用，以及規劃進行小額募款活動，希望能透過長期回饋機制，凝聚校友對學校的向心力，共同為永續淡江而努力。
</w:t>
          <w:br/>
          <w:t>　會議開始前，葛校長頒發獎牌予課程與教學研究所教授黃儒傑，獎勵輔導「工頭圈」圈隊進入第11屆品管圈競賽複審，啟迪有方，由課程所所長張月霞代領。</w:t>
          <w:br/>
        </w:r>
      </w:r>
    </w:p>
    <w:p>
      <w:pPr>
        <w:jc w:val="center"/>
      </w:pPr>
      <w:r>
        <w:r>
          <w:drawing>
            <wp:inline xmlns:wp14="http://schemas.microsoft.com/office/word/2010/wordprocessingDrawing" xmlns:wp="http://schemas.openxmlformats.org/drawingml/2006/wordprocessingDrawing" distT="0" distB="0" distL="0" distR="0" wp14:editId="50D07946">
              <wp:extent cx="4876800" cy="2962656"/>
              <wp:effectExtent l="0" t="0" r="0" b="0"/>
              <wp:docPr id="1" name="IMG_82f63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2f229aff-8608-434e-8d6c-6bd1834e522e.jpg"/>
                      <pic:cNvPicPr/>
                    </pic:nvPicPr>
                    <pic:blipFill>
                      <a:blip xmlns:r="http://schemas.openxmlformats.org/officeDocument/2006/relationships" r:embed="R1c6b139ae26a47b3" cstate="print">
                        <a:extLst>
                          <a:ext uri="{28A0092B-C50C-407E-A947-70E740481C1C}"/>
                        </a:extLst>
                      </a:blip>
                      <a:stretch>
                        <a:fillRect/>
                      </a:stretch>
                    </pic:blipFill>
                    <pic:spPr>
                      <a:xfrm>
                        <a:off x="0" y="0"/>
                        <a:ext cx="4876800" cy="2962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6b139ae26a47b3" /></Relationships>
</file>