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7edefe38043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土木工程學系主任楊長義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【109學年度新任二級主管介紹】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學歷：國立臺灣大學土木工程所博士、中興大學土木工程所碩士
</w:t>
          <w:br/>
          <w:t>經歷：淡江大學土木工程學系教授
</w:t>
          <w:br/>
          <w:t>風工程研究中心一直是本系特色，將予持續開展，另將結合新課程調整新創BIM研究群。未來將策勵教授主動關懷學生，並安排跨年級聯合導生會，促進學長學弟間的認識。於低年級實驗課舉辦試驗競賽，以提升學習動力。將依技師考科整體調整大學與研究所開課，並將選修課予以微學分化，使增開多樣特色課程，創造增聘兼任師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24128" cy="1456944"/>
              <wp:effectExtent l="0" t="0" r="0" b="0"/>
              <wp:docPr id="1" name="IMG_19990d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9/m\41bcd580-87f6-45e5-989a-3376a170231e.jpg"/>
                      <pic:cNvPicPr/>
                    </pic:nvPicPr>
                    <pic:blipFill>
                      <a:blip xmlns:r="http://schemas.openxmlformats.org/officeDocument/2006/relationships" r:embed="Rebc4bda752b64e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14569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c4bda752b64e19" /></Relationships>
</file>