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9471415324d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創造更優美學習環境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素卿報導】為了美化校園、創造更優美的學習環境，學校預計在今年八月時拆除宮燈旁的「溫室」，並興建一座新的「溫室綠美化」，內將有假山、水池、理水、石、框景、美人靠等搭配夜間燈光，有如故宮「至善園」景觀的重現。為了整體景觀的美觀，宮燈教室屋頂上有破損的屋瓦也將一併整修，屆時，將會有三間教室可以讓學生社團使用，同學們將可想像享受倚在美人靠上看書之悠閒情趣。
</w:t>
          <w:br/>
          <w:t>
</w:t>
          <w:br/>
          <w:t>除了校園內的美化，學府路及水源街一、二段口上的校名標誌金屬也將設計規劃一番，高約四公尺的石牆將改為花牆，校名並以鏤空之虛體字型設計，字體奶油綠草所構成，別具風味。
</w:t>
          <w:br/>
          <w:t>
</w:t>
          <w:br/>
          <w:t>　【記者曾暉雯報導】為了紀念跨越五十年校慶，學校特別邀請名雕塑家王秀杞，設計一座名為「魚躍淡江」的銅雕藝術品，未來將坐落於宮燈大道與活動中心之間的圓環，讓校園更富有藝術氣息。這個耗資一百零五萬的「魚躍淡江」，將在十一月校慶前完工，並在校慶當天揭幕。
</w:t>
          <w:br/>
          <w:t>
</w:t>
          <w:br/>
          <w:t>　談到此銅雕創作動機，王秀杞表示，中間悠遊的魚群躍於淡海之間，象徵學校師生致力研究，過程有如魚躍龍門，具有狀元的氣勢；鏤空的太陽造型，連結淡海、魚群與學校景觀，構成一幅豐富多彩的生活畫面。
</w:t>
          <w:br/>
          <w:t>
</w:t>
          <w:br/>
          <w:t>　王秀杞曾兩次獲得全省美展雕塑第一名，也曾經在台北市美術館、台灣省美術館、國父紀念館舉行石雕個展，擔任多次美展評審委員。本校文錙藝術中心外，榕樹下有個捧書托腮的孩童銅雕，也是王秀杞的作品。</w:t>
          <w:br/>
        </w:r>
      </w:r>
    </w:p>
  </w:body>
</w:document>
</file>